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8327E" w14:textId="6F9C1B21" w:rsidR="00BA5EBF" w:rsidRPr="00BA5EBF" w:rsidRDefault="00BA5EBF" w:rsidP="00BA5EBF">
      <w:pPr>
        <w:spacing w:after="300" w:line="315" w:lineRule="atLeast"/>
        <w:jc w:val="both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</w:pPr>
      <w:r w:rsidRPr="00BA5EBF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Союз органического земледелия опубликовал пакет бесплатных материалов и обучающих видео по органическому сельскому хозяйству</w:t>
      </w:r>
    </w:p>
    <w:p w14:paraId="552D3CF4" w14:textId="09047A89" w:rsidR="000658C1" w:rsidRPr="000658C1" w:rsidRDefault="000B36B5" w:rsidP="000658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Союз органического земледелия продолжает реализацию проекта </w:t>
      </w: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«Органическое сельское хозяйство – новые возможности. Система и практики ответственного землепользования, устойчивого развития сельских территорий»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. </w:t>
      </w:r>
      <w:r w:rsidRPr="000658C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Проект начат в 2020 году, продолжен в 2021 году </w:t>
      </w: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. </w:t>
      </w:r>
    </w:p>
    <w:p w14:paraId="438833C8" w14:textId="78E42C56" w:rsidR="000658C1" w:rsidRPr="000658C1" w:rsidRDefault="000658C1" w:rsidP="000658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0658C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За период с марта по </w:t>
      </w:r>
      <w:r w:rsidR="000B36B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декабрь </w:t>
      </w:r>
      <w:r w:rsidRPr="000658C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2020-2021 годов в бесплатных обучающих и научно-практических мероприятиях проекта приняло участие более </w:t>
      </w:r>
      <w:r w:rsidR="000B36B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1100</w:t>
      </w:r>
      <w:r w:rsidRPr="000658C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человек из </w:t>
      </w:r>
      <w:r w:rsidR="000B36B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41</w:t>
      </w:r>
      <w:r w:rsidRPr="000658C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регион</w:t>
      </w:r>
      <w:r w:rsidR="000B36B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а</w:t>
      </w:r>
      <w:r w:rsidRPr="000658C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России, вышло более </w:t>
      </w:r>
      <w:r w:rsidR="000B36B5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240</w:t>
      </w:r>
      <w:r w:rsidRPr="000658C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публикаций в СМИ, создан банк фото- и видео-материалов, разработаны и опубликованы в свободном доступе методические рекомендации и экономические расчеты по переходу на органическое сельское хозяйство для сельхозпроизводителей, состоялось 8 научно-практических конференций по органическому сельскому хозяйству, в которых приняли участие более 600 участников.   </w:t>
      </w:r>
    </w:p>
    <w:p w14:paraId="3BF0E914" w14:textId="6485D3AE" w:rsidR="00BA5EBF" w:rsidRDefault="00BA5EBF" w:rsidP="00BA5EBF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Партнеры проекта: Министерство сельского хозяйства РФ, ФГБУ «</w:t>
      </w:r>
      <w:proofErr w:type="spellStart"/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Россельхозцентр</w:t>
      </w:r>
      <w:proofErr w:type="spellEnd"/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», ФГБОУ ВО Приморская ГСХА, «Приморский ЭМ-центр». Рецензирование программ обучения: ФГБОУ ВО Приморская ГСХА. </w:t>
      </w:r>
    </w:p>
    <w:p w14:paraId="396CE7A4" w14:textId="42DA1DDD" w:rsidR="000B36B5" w:rsidRDefault="000B36B5" w:rsidP="000B36B5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Все материалы разработанные и снятые в 2021 году опубликованы в бесплатном доступе на</w:t>
      </w: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е</w:t>
      </w: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Союза органического земледелия: </w:t>
      </w:r>
      <w:hyperlink r:id="rId5" w:history="1">
        <w:r w:rsidRPr="00BA5EBF">
          <w:rPr>
            <w:rStyle w:val="a5"/>
            <w:rFonts w:ascii="Times New Roman" w:eastAsia="Times New Roman" w:hAnsi="Times New Roman" w:cs="Times New Roman"/>
            <w:color w:val="auto"/>
            <w:spacing w:val="8"/>
            <w:sz w:val="24"/>
            <w:szCs w:val="24"/>
          </w:rPr>
          <w:t>https://soz.bio/video-prezentacii-metodicheskie-reko/</w:t>
        </w:r>
      </w:hyperlink>
    </w:p>
    <w:p w14:paraId="5FE96295" w14:textId="73F1F9E5" w:rsidR="00BA5EBF" w:rsidRPr="00BA5EBF" w:rsidRDefault="00BA5EBF" w:rsidP="00BA5EBF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Методические рекомендации</w:t>
      </w:r>
      <w:r w:rsidR="000B36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по выращиванию органического винограда, тыквы, гречихи и экономические расчеты разработаны специалистами сертифицированных органических сельхозпредприятий: КФХ Д.В. Шелаев (сертификат по ГОСТ 339080-2016), ООО «Путь жизни» (сертификат по ГОСТ 33980-2016), КХ Гришко (сертификат по японскому стандарту JAS </w:t>
      </w:r>
      <w:proofErr w:type="spellStart"/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organic</w:t>
      </w:r>
      <w:proofErr w:type="spellEnd"/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).</w:t>
      </w:r>
    </w:p>
    <w:p w14:paraId="26527A80" w14:textId="7E8500D5" w:rsidR="00BA5EBF" w:rsidRPr="00BA5EBF" w:rsidRDefault="00BA5EBF" w:rsidP="00BA5EBF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Материалы будут полезны сельхозтоваропроизводителям, которые </w:t>
      </w:r>
      <w:r w:rsidR="000B36B5">
        <w:rPr>
          <w:rFonts w:ascii="Times New Roman" w:eastAsia="Times New Roman" w:hAnsi="Times New Roman" w:cs="Times New Roman"/>
          <w:spacing w:val="8"/>
          <w:sz w:val="24"/>
          <w:szCs w:val="24"/>
        </w:rPr>
        <w:t>решили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перейти на органическое производство, а также тем, кто хочет снизить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пестицидную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нагрузку, повысить естественное плодородие почв, снизить резистентность болезней и вредителей растений</w:t>
      </w:r>
      <w:r w:rsidR="000B36B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к средствам защиты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, снизить климатические стрессы и повысить качество урожая. </w:t>
      </w:r>
      <w:r w:rsidR="002D638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Экономические расчеты позволят оценить стоимость перехода на органическое земледелие. </w:t>
      </w:r>
    </w:p>
    <w:p w14:paraId="14D23C08" w14:textId="2B503DE6" w:rsidR="002D6387" w:rsidRDefault="002D6387" w:rsidP="002D6387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Для просмотра и скачивания доступны:</w:t>
      </w:r>
    </w:p>
    <w:p w14:paraId="04466F04" w14:textId="3A40FF1B" w:rsidR="002D6387" w:rsidRPr="00BA5EBF" w:rsidRDefault="002D6387" w:rsidP="002D6387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Итоговый сборник методических рекомендаций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и экономических расчетов </w:t>
      </w: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по органическому сельскому хозяйству</w:t>
      </w:r>
    </w:p>
    <w:p w14:paraId="21C7388C" w14:textId="121282C2" w:rsidR="00BA5EBF" w:rsidRPr="00BA5EBF" w:rsidRDefault="00BA5EBF" w:rsidP="00BA5EBF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Методические рекомендации</w:t>
      </w:r>
      <w:r w:rsidR="002D638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и экономические расчеты</w:t>
      </w:r>
      <w:r w:rsidRPr="00BA5EBF">
        <w:rPr>
          <w:rFonts w:ascii="Times New Roman" w:eastAsia="Times New Roman" w:hAnsi="Times New Roman" w:cs="Times New Roman"/>
          <w:spacing w:val="8"/>
          <w:sz w:val="24"/>
          <w:szCs w:val="24"/>
        </w:rPr>
        <w:t>:</w:t>
      </w:r>
    </w:p>
    <w:p w14:paraId="0A77A6B6" w14:textId="4645A25B" w:rsidR="00BA5EBF" w:rsidRPr="002D6387" w:rsidRDefault="00724A7B" w:rsidP="002D6387">
      <w:pPr>
        <w:pStyle w:val="a4"/>
        <w:numPr>
          <w:ilvl w:val="0"/>
          <w:numId w:val="23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6" w:tgtFrame="_blank" w:history="1">
        <w:r w:rsidR="002D6387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П</w:t>
        </w:r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о выращиванию технических сортов винограда в системе органического сельского хозяйства на примере КФХ Д.В. Шелаев, Республика Крым</w:t>
        </w:r>
      </w:hyperlink>
    </w:p>
    <w:p w14:paraId="4C4A4872" w14:textId="7F9CFE27" w:rsidR="00BA5EBF" w:rsidRPr="002D6387" w:rsidRDefault="00724A7B" w:rsidP="002D6387">
      <w:pPr>
        <w:pStyle w:val="a4"/>
        <w:numPr>
          <w:ilvl w:val="0"/>
          <w:numId w:val="23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7" w:tgtFrame="_blank" w:history="1">
        <w:r w:rsidR="002D6387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П</w:t>
        </w:r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о агротехнологии выращивания тыквы в системе органического сельского хозяйства</w:t>
        </w:r>
        <w:r w:rsidR="002D6387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 xml:space="preserve"> в условиях КХ Гришко</w:t>
        </w:r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, Приморский край</w:t>
        </w:r>
      </w:hyperlink>
    </w:p>
    <w:p w14:paraId="1F17DF8A" w14:textId="1B4E101A" w:rsidR="00BA5EBF" w:rsidRPr="002D6387" w:rsidRDefault="00724A7B" w:rsidP="002D6387">
      <w:pPr>
        <w:pStyle w:val="a4"/>
        <w:numPr>
          <w:ilvl w:val="0"/>
          <w:numId w:val="23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8" w:tgtFrame="_blank" w:history="1">
        <w:r w:rsidR="002D6387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П</w:t>
        </w:r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о выращиванию органической гречихи на примере ООО «Путь жизни», Орловская область</w:t>
        </w:r>
      </w:hyperlink>
    </w:p>
    <w:p w14:paraId="59DDD5B5" w14:textId="5EFF90C7" w:rsidR="00BA5EBF" w:rsidRPr="002D6387" w:rsidRDefault="00724A7B" w:rsidP="002D6387">
      <w:pPr>
        <w:pStyle w:val="a4"/>
        <w:numPr>
          <w:ilvl w:val="0"/>
          <w:numId w:val="23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9" w:tgtFrame="_blank" w:history="1">
        <w:r w:rsidR="002D6387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П</w:t>
        </w:r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о сбыту органической продукции для сельхозпроизводителей</w:t>
        </w:r>
      </w:hyperlink>
    </w:p>
    <w:p w14:paraId="2E5C5859" w14:textId="29D8E027" w:rsidR="00BA5EBF" w:rsidRPr="00BA5EBF" w:rsidRDefault="002D6387" w:rsidP="00BA5E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Видео и презентации практического и базового теоретического обучения на сертифицированных органических сельхозпредприятиях: </w:t>
      </w:r>
    </w:p>
    <w:p w14:paraId="4D185A7C" w14:textId="533572D1" w:rsidR="00BA5EBF" w:rsidRPr="002D6387" w:rsidRDefault="00724A7B" w:rsidP="002D6387">
      <w:pPr>
        <w:pStyle w:val="a4"/>
        <w:numPr>
          <w:ilvl w:val="0"/>
          <w:numId w:val="24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10" w:tgtFrame="_blank" w:history="1">
        <w:r w:rsidR="002D6387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П</w:t>
        </w:r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роизводству органической гречихи на базе ООО «Путь жизни», Орловская область</w:t>
        </w:r>
      </w:hyperlink>
    </w:p>
    <w:p w14:paraId="3A542FB9" w14:textId="231D98F4" w:rsidR="00BA5EBF" w:rsidRPr="002D6387" w:rsidRDefault="00724A7B" w:rsidP="002D6387">
      <w:pPr>
        <w:pStyle w:val="a4"/>
        <w:numPr>
          <w:ilvl w:val="0"/>
          <w:numId w:val="24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11" w:tgtFrame="_blank" w:history="1">
        <w:r w:rsidR="002D6387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П</w:t>
        </w:r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роизводству органической тыквы на базе КХ Гришко, Приморский край</w:t>
        </w:r>
      </w:hyperlink>
    </w:p>
    <w:p w14:paraId="4AB79C88" w14:textId="3DB41F6B" w:rsidR="00BA5EBF" w:rsidRPr="002D6387" w:rsidRDefault="00724A7B" w:rsidP="002D6387">
      <w:pPr>
        <w:pStyle w:val="a4"/>
        <w:numPr>
          <w:ilvl w:val="0"/>
          <w:numId w:val="24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12" w:tgtFrame="_blank" w:history="1">
        <w:r w:rsidR="002D6387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П</w:t>
        </w:r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роизводству органического винограда на базе КФХ Д.В. Шелаев, Республика Крым</w:t>
        </w:r>
      </w:hyperlink>
    </w:p>
    <w:p w14:paraId="667BD8F3" w14:textId="78D1E3F1" w:rsidR="00BA5EBF" w:rsidRPr="00BA5EBF" w:rsidRDefault="002D6387" w:rsidP="00BA5EBF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Видео и презентации научно-практических конференций</w:t>
      </w:r>
    </w:p>
    <w:p w14:paraId="5BAC4695" w14:textId="754CBAE0" w:rsidR="00BA5EBF" w:rsidRPr="002D6387" w:rsidRDefault="00724A7B" w:rsidP="002D6387">
      <w:pPr>
        <w:pStyle w:val="a4"/>
        <w:numPr>
          <w:ilvl w:val="0"/>
          <w:numId w:val="25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13" w:tgtFrame="_blank" w:history="1"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«Селекция, семеноводство, питомниководство в органическом сельском хозяйстве», Приморский край</w:t>
        </w:r>
      </w:hyperlink>
    </w:p>
    <w:p w14:paraId="17C59AA9" w14:textId="7EE134C5" w:rsidR="00BA5EBF" w:rsidRPr="002D6387" w:rsidRDefault="00724A7B" w:rsidP="002D6387">
      <w:pPr>
        <w:pStyle w:val="a4"/>
        <w:numPr>
          <w:ilvl w:val="0"/>
          <w:numId w:val="25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14" w:tgtFrame="_blank" w:history="1"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«Органическое садоводство и виноградарство», Республика Крым</w:t>
        </w:r>
      </w:hyperlink>
    </w:p>
    <w:p w14:paraId="12CAFA12" w14:textId="01AE6BDB" w:rsidR="00BA5EBF" w:rsidRPr="002D6387" w:rsidRDefault="00724A7B" w:rsidP="002D6387">
      <w:pPr>
        <w:pStyle w:val="a4"/>
        <w:numPr>
          <w:ilvl w:val="0"/>
          <w:numId w:val="25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15" w:tgtFrame="_blank" w:history="1"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«Кооперация в органическом сельском хозяйстве — возможности для МСП»</w:t>
        </w:r>
      </w:hyperlink>
      <w:r w:rsidR="002D6387" w:rsidRPr="002D6387">
        <w:rPr>
          <w:rFonts w:ascii="Times New Roman" w:eastAsia="Times New Roman" w:hAnsi="Times New Roman" w:cs="Times New Roman"/>
          <w:spacing w:val="8"/>
          <w:sz w:val="24"/>
          <w:szCs w:val="24"/>
        </w:rPr>
        <w:t>, Орловская область</w:t>
      </w:r>
    </w:p>
    <w:p w14:paraId="5EB63536" w14:textId="4F7DE2BD" w:rsidR="00BA5EBF" w:rsidRDefault="00724A7B" w:rsidP="002D6387">
      <w:pPr>
        <w:pStyle w:val="a4"/>
        <w:numPr>
          <w:ilvl w:val="0"/>
          <w:numId w:val="25"/>
        </w:num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hyperlink r:id="rId16" w:tgtFrame="_blank" w:history="1">
        <w:r w:rsidR="00BA5EBF" w:rsidRPr="002D6387">
          <w:rPr>
            <w:rFonts w:ascii="Times New Roman" w:eastAsia="Times New Roman" w:hAnsi="Times New Roman" w:cs="Times New Roman"/>
            <w:spacing w:val="8"/>
            <w:sz w:val="24"/>
            <w:szCs w:val="24"/>
          </w:rPr>
          <w:t>«Здоровое питание и ответственное потребление VS химизированная и искусственная еда»</w:t>
        </w:r>
      </w:hyperlink>
      <w:r w:rsidR="002D6387" w:rsidRPr="002D6387">
        <w:rPr>
          <w:rFonts w:ascii="Times New Roman" w:eastAsia="Times New Roman" w:hAnsi="Times New Roman" w:cs="Times New Roman"/>
          <w:spacing w:val="8"/>
          <w:sz w:val="24"/>
          <w:szCs w:val="24"/>
        </w:rPr>
        <w:t>, г. Москва</w:t>
      </w:r>
    </w:p>
    <w:p w14:paraId="28AEAAF7" w14:textId="7D3B3FE5" w:rsidR="000B36B5" w:rsidRDefault="000B36B5" w:rsidP="000B36B5">
      <w:pPr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3F3F3"/>
        </w:rPr>
      </w:pPr>
      <w:r w:rsidRPr="000B36B5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14 мая 2021 года Председатель Совета Федерации Валентина Матвиенко на заседании Совета по вопросам АПК и природопользования при верхней палате отметила, что Россия обладает огромным потенциалом для вовлечения в оборот земель сельскохозяйственного назначения, а у российской органической продукции большой экспортный потенциал. </w:t>
      </w:r>
      <w:r w:rsidRPr="000B36B5">
        <w:rPr>
          <w:rFonts w:ascii="Times New Roman" w:hAnsi="Times New Roman" w:cs="Times New Roman"/>
          <w:sz w:val="24"/>
          <w:szCs w:val="24"/>
          <w:shd w:val="clear" w:color="auto" w:fill="F3F3F3"/>
        </w:rPr>
        <w:t>«Эта тема имеет огромное значение как для экономики страны, так и для повышения качества жизни наших граждан. Это позволит решить задачи, поставленные Президентом России в Послании Федеральному Собранию. Перестроить развитие сельского хозяйства на органические рельсы — важная государственная задача. Мы должны сделать все возможное, чтобы заниматься производством органической продукции в нашей стране было выгодно и комфортно», — сказала Валентина Матвиенко.</w:t>
      </w:r>
      <w:r w:rsidRPr="000B36B5"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На этом же заседании Министр сельского хозяйства РФ Дмитрий Патрушев отметил, что </w:t>
      </w:r>
      <w:r w:rsidRPr="000B36B5">
        <w:rPr>
          <w:rFonts w:ascii="Times New Roman" w:hAnsi="Times New Roman" w:cs="Times New Roman"/>
          <w:sz w:val="24"/>
          <w:szCs w:val="24"/>
          <w:shd w:val="clear" w:color="auto" w:fill="F3F3F3"/>
        </w:rPr>
        <w:t>сегмент органического производства является одним из самых быстрорастущих и привлекательных в мире, развитие органического сельского хозяйства имеет большое значение не только для повышения качества продукции, но и для снижения негативного влияния на климат, а также более эффективного использования энергоресурсов.</w:t>
      </w:r>
    </w:p>
    <w:p w14:paraId="650F3691" w14:textId="54E6E9CA" w:rsidR="00BD094D" w:rsidRDefault="00BD094D" w:rsidP="000B36B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Органическое сельское хозяйство – это здоровье почв, экосистем и людей. </w:t>
      </w:r>
      <w:r w:rsidR="00FF0355">
        <w:rPr>
          <w:rFonts w:ascii="Times New Roman" w:hAnsi="Times New Roman" w:cs="Times New Roman"/>
          <w:sz w:val="24"/>
          <w:szCs w:val="24"/>
        </w:rPr>
        <w:t>Важнейшей задачей Союз органического земледелия читает увеличение количества органических сельхозпроизводителей, а также повышение осведомленности потребителей о пользе и отличии органической продукции, действующем едином государственном реестре и знаке органической продукции.</w:t>
      </w:r>
      <w:r w:rsidR="00AF1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05423" w14:textId="60DD2701" w:rsidR="000B36B5" w:rsidRPr="000B36B5" w:rsidRDefault="00724A7B" w:rsidP="000B36B5">
      <w:pPr>
        <w:spacing w:after="300" w:line="315" w:lineRule="atLeast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Узнать больше о практике органического сельского хозяйства в России: </w:t>
      </w:r>
      <w:hyperlink r:id="rId17" w:history="1">
        <w:r w:rsidRPr="00BA5EBF">
          <w:rPr>
            <w:rStyle w:val="a5"/>
            <w:rFonts w:ascii="Times New Roman" w:eastAsia="Times New Roman" w:hAnsi="Times New Roman" w:cs="Times New Roman"/>
            <w:color w:val="auto"/>
            <w:spacing w:val="8"/>
            <w:sz w:val="24"/>
            <w:szCs w:val="24"/>
          </w:rPr>
          <w:t>https://soz.bio/video-prezentacii-metodicheskie-reko/</w:t>
        </w:r>
      </w:hyperlink>
    </w:p>
    <w:sectPr w:rsidR="000B36B5" w:rsidRPr="000B36B5" w:rsidSect="00E168E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3B48"/>
    <w:multiLevelType w:val="hybridMultilevel"/>
    <w:tmpl w:val="77A45F2A"/>
    <w:lvl w:ilvl="0" w:tplc="419A3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6207C3"/>
    <w:multiLevelType w:val="hybridMultilevel"/>
    <w:tmpl w:val="0A7E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2EE8"/>
    <w:multiLevelType w:val="hybridMultilevel"/>
    <w:tmpl w:val="22D80A3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E083CF9"/>
    <w:multiLevelType w:val="hybridMultilevel"/>
    <w:tmpl w:val="A9F6A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92296"/>
    <w:multiLevelType w:val="hybridMultilevel"/>
    <w:tmpl w:val="FA2E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40EA"/>
    <w:multiLevelType w:val="hybridMultilevel"/>
    <w:tmpl w:val="2670D8AA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24DD6F63"/>
    <w:multiLevelType w:val="hybridMultilevel"/>
    <w:tmpl w:val="3C24BE48"/>
    <w:lvl w:ilvl="0" w:tplc="8B0AA186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3977005"/>
    <w:multiLevelType w:val="hybridMultilevel"/>
    <w:tmpl w:val="1840C0EA"/>
    <w:lvl w:ilvl="0" w:tplc="884C6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7AA3EC3"/>
    <w:multiLevelType w:val="hybridMultilevel"/>
    <w:tmpl w:val="10501B88"/>
    <w:lvl w:ilvl="0" w:tplc="79C61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485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808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186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00D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AEE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A1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BE9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D47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F47CD6"/>
    <w:multiLevelType w:val="hybridMultilevel"/>
    <w:tmpl w:val="C84E13FA"/>
    <w:lvl w:ilvl="0" w:tplc="979257F8">
      <w:numFmt w:val="bullet"/>
      <w:lvlText w:val="*"/>
      <w:lvlJc w:val="left"/>
      <w:pPr>
        <w:tabs>
          <w:tab w:val="num" w:pos="1191"/>
        </w:tabs>
        <w:ind w:left="907" w:hanging="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E626E"/>
    <w:multiLevelType w:val="hybridMultilevel"/>
    <w:tmpl w:val="139A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17C0B"/>
    <w:multiLevelType w:val="hybridMultilevel"/>
    <w:tmpl w:val="FA483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0800"/>
    <w:multiLevelType w:val="hybridMultilevel"/>
    <w:tmpl w:val="04C8E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72990"/>
    <w:multiLevelType w:val="hybridMultilevel"/>
    <w:tmpl w:val="5C0CB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0293C"/>
    <w:multiLevelType w:val="hybridMultilevel"/>
    <w:tmpl w:val="FA483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600C4"/>
    <w:multiLevelType w:val="hybridMultilevel"/>
    <w:tmpl w:val="3B327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11D34"/>
    <w:multiLevelType w:val="hybridMultilevel"/>
    <w:tmpl w:val="09043244"/>
    <w:lvl w:ilvl="0" w:tplc="AB9AA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AD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42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0D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7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62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5A7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4C8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74E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F2A0FF9"/>
    <w:multiLevelType w:val="hybridMultilevel"/>
    <w:tmpl w:val="DFFA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51528"/>
    <w:multiLevelType w:val="hybridMultilevel"/>
    <w:tmpl w:val="545E05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971CB"/>
    <w:multiLevelType w:val="hybridMultilevel"/>
    <w:tmpl w:val="77A45F2A"/>
    <w:lvl w:ilvl="0" w:tplc="419A3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0387626"/>
    <w:multiLevelType w:val="hybridMultilevel"/>
    <w:tmpl w:val="A6B28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C2CB1"/>
    <w:multiLevelType w:val="hybridMultilevel"/>
    <w:tmpl w:val="84D4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25FF3"/>
    <w:multiLevelType w:val="hybridMultilevel"/>
    <w:tmpl w:val="68AC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B3459"/>
    <w:multiLevelType w:val="multilevel"/>
    <w:tmpl w:val="DA42A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8EB143A"/>
    <w:multiLevelType w:val="hybridMultilevel"/>
    <w:tmpl w:val="62584C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24"/>
  </w:num>
  <w:num w:numId="12">
    <w:abstractNumId w:val="11"/>
  </w:num>
  <w:num w:numId="13">
    <w:abstractNumId w:val="14"/>
  </w:num>
  <w:num w:numId="14">
    <w:abstractNumId w:val="19"/>
  </w:num>
  <w:num w:numId="15">
    <w:abstractNumId w:val="21"/>
  </w:num>
  <w:num w:numId="16">
    <w:abstractNumId w:val="8"/>
  </w:num>
  <w:num w:numId="17">
    <w:abstractNumId w:val="3"/>
  </w:num>
  <w:num w:numId="18">
    <w:abstractNumId w:val="22"/>
  </w:num>
  <w:num w:numId="19">
    <w:abstractNumId w:val="23"/>
  </w:num>
  <w:num w:numId="20">
    <w:abstractNumId w:val="15"/>
  </w:num>
  <w:num w:numId="21">
    <w:abstractNumId w:val="17"/>
  </w:num>
  <w:num w:numId="22">
    <w:abstractNumId w:val="18"/>
  </w:num>
  <w:num w:numId="23">
    <w:abstractNumId w:val="1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73"/>
    <w:rsid w:val="0002504F"/>
    <w:rsid w:val="000631D5"/>
    <w:rsid w:val="000658C1"/>
    <w:rsid w:val="00077F80"/>
    <w:rsid w:val="000B36B5"/>
    <w:rsid w:val="000B3DA4"/>
    <w:rsid w:val="000B4162"/>
    <w:rsid w:val="000B5E25"/>
    <w:rsid w:val="000C1C46"/>
    <w:rsid w:val="001101A4"/>
    <w:rsid w:val="001204B3"/>
    <w:rsid w:val="001214E8"/>
    <w:rsid w:val="00152458"/>
    <w:rsid w:val="0017332D"/>
    <w:rsid w:val="0017717C"/>
    <w:rsid w:val="0017744B"/>
    <w:rsid w:val="00180700"/>
    <w:rsid w:val="001841B3"/>
    <w:rsid w:val="00192CBD"/>
    <w:rsid w:val="00194E70"/>
    <w:rsid w:val="001A1950"/>
    <w:rsid w:val="001B0599"/>
    <w:rsid w:val="001C294F"/>
    <w:rsid w:val="00203F47"/>
    <w:rsid w:val="002158E1"/>
    <w:rsid w:val="00234566"/>
    <w:rsid w:val="00243FE5"/>
    <w:rsid w:val="002558C7"/>
    <w:rsid w:val="00257A86"/>
    <w:rsid w:val="00266908"/>
    <w:rsid w:val="00273C85"/>
    <w:rsid w:val="0028190A"/>
    <w:rsid w:val="002973B1"/>
    <w:rsid w:val="002B3A74"/>
    <w:rsid w:val="002C4705"/>
    <w:rsid w:val="002C4C0E"/>
    <w:rsid w:val="002C7301"/>
    <w:rsid w:val="002D6387"/>
    <w:rsid w:val="002E164B"/>
    <w:rsid w:val="002F2C9D"/>
    <w:rsid w:val="00300295"/>
    <w:rsid w:val="003005BF"/>
    <w:rsid w:val="00312DCD"/>
    <w:rsid w:val="003167A5"/>
    <w:rsid w:val="00316ABC"/>
    <w:rsid w:val="00331912"/>
    <w:rsid w:val="003526E3"/>
    <w:rsid w:val="003610F8"/>
    <w:rsid w:val="00384C73"/>
    <w:rsid w:val="00394AF5"/>
    <w:rsid w:val="003B133B"/>
    <w:rsid w:val="003D3264"/>
    <w:rsid w:val="003E37E3"/>
    <w:rsid w:val="003E61DB"/>
    <w:rsid w:val="003F64D3"/>
    <w:rsid w:val="00425E7D"/>
    <w:rsid w:val="0044155C"/>
    <w:rsid w:val="00444E62"/>
    <w:rsid w:val="0044565B"/>
    <w:rsid w:val="00446891"/>
    <w:rsid w:val="00466DCA"/>
    <w:rsid w:val="0047032B"/>
    <w:rsid w:val="0047262A"/>
    <w:rsid w:val="004729AC"/>
    <w:rsid w:val="00477255"/>
    <w:rsid w:val="004774B6"/>
    <w:rsid w:val="00477BFD"/>
    <w:rsid w:val="004912D1"/>
    <w:rsid w:val="004923E0"/>
    <w:rsid w:val="004A2124"/>
    <w:rsid w:val="004A360B"/>
    <w:rsid w:val="004B6756"/>
    <w:rsid w:val="004C38A8"/>
    <w:rsid w:val="004D4B7A"/>
    <w:rsid w:val="005162D6"/>
    <w:rsid w:val="00522003"/>
    <w:rsid w:val="00541896"/>
    <w:rsid w:val="00560165"/>
    <w:rsid w:val="00574453"/>
    <w:rsid w:val="00581120"/>
    <w:rsid w:val="005856E8"/>
    <w:rsid w:val="005E2790"/>
    <w:rsid w:val="005F34EC"/>
    <w:rsid w:val="006075BC"/>
    <w:rsid w:val="00615564"/>
    <w:rsid w:val="00616292"/>
    <w:rsid w:val="0061744D"/>
    <w:rsid w:val="0062770C"/>
    <w:rsid w:val="006302C3"/>
    <w:rsid w:val="00634054"/>
    <w:rsid w:val="00650DBC"/>
    <w:rsid w:val="006523EC"/>
    <w:rsid w:val="00672C57"/>
    <w:rsid w:val="00682750"/>
    <w:rsid w:val="00690873"/>
    <w:rsid w:val="00690979"/>
    <w:rsid w:val="00694223"/>
    <w:rsid w:val="00697E8D"/>
    <w:rsid w:val="006A1BDA"/>
    <w:rsid w:val="006B2F4B"/>
    <w:rsid w:val="006B3D36"/>
    <w:rsid w:val="006D2843"/>
    <w:rsid w:val="006D50ED"/>
    <w:rsid w:val="00724A7B"/>
    <w:rsid w:val="00751566"/>
    <w:rsid w:val="00766E8F"/>
    <w:rsid w:val="007774C7"/>
    <w:rsid w:val="007D205D"/>
    <w:rsid w:val="007E24DB"/>
    <w:rsid w:val="007F3167"/>
    <w:rsid w:val="008050E8"/>
    <w:rsid w:val="008201DF"/>
    <w:rsid w:val="00821829"/>
    <w:rsid w:val="00835590"/>
    <w:rsid w:val="00835B46"/>
    <w:rsid w:val="00843946"/>
    <w:rsid w:val="00846AFC"/>
    <w:rsid w:val="00854542"/>
    <w:rsid w:val="00865EC3"/>
    <w:rsid w:val="00866081"/>
    <w:rsid w:val="00873CE4"/>
    <w:rsid w:val="008748A5"/>
    <w:rsid w:val="00880C31"/>
    <w:rsid w:val="00886001"/>
    <w:rsid w:val="008A7029"/>
    <w:rsid w:val="008B239B"/>
    <w:rsid w:val="008D4EB4"/>
    <w:rsid w:val="008E083C"/>
    <w:rsid w:val="009002C6"/>
    <w:rsid w:val="00901C8F"/>
    <w:rsid w:val="0091736D"/>
    <w:rsid w:val="00920650"/>
    <w:rsid w:val="00922F54"/>
    <w:rsid w:val="00932132"/>
    <w:rsid w:val="00946BDD"/>
    <w:rsid w:val="00947573"/>
    <w:rsid w:val="009668C9"/>
    <w:rsid w:val="00976440"/>
    <w:rsid w:val="00987BF6"/>
    <w:rsid w:val="00990BA5"/>
    <w:rsid w:val="00990BDC"/>
    <w:rsid w:val="0099187B"/>
    <w:rsid w:val="009A455E"/>
    <w:rsid w:val="009A63DB"/>
    <w:rsid w:val="009B6DB3"/>
    <w:rsid w:val="009B6FEB"/>
    <w:rsid w:val="00A13C31"/>
    <w:rsid w:val="00A2661A"/>
    <w:rsid w:val="00A41C54"/>
    <w:rsid w:val="00A63DF3"/>
    <w:rsid w:val="00A71BCC"/>
    <w:rsid w:val="00A7568D"/>
    <w:rsid w:val="00A80422"/>
    <w:rsid w:val="00A96702"/>
    <w:rsid w:val="00AA4E12"/>
    <w:rsid w:val="00AA7799"/>
    <w:rsid w:val="00AD3A5C"/>
    <w:rsid w:val="00AD5058"/>
    <w:rsid w:val="00AF1730"/>
    <w:rsid w:val="00AF4111"/>
    <w:rsid w:val="00B02A67"/>
    <w:rsid w:val="00B04F54"/>
    <w:rsid w:val="00B06553"/>
    <w:rsid w:val="00B07725"/>
    <w:rsid w:val="00B22055"/>
    <w:rsid w:val="00B260C3"/>
    <w:rsid w:val="00B27C43"/>
    <w:rsid w:val="00B34399"/>
    <w:rsid w:val="00B54E34"/>
    <w:rsid w:val="00B61146"/>
    <w:rsid w:val="00B755E5"/>
    <w:rsid w:val="00B765C7"/>
    <w:rsid w:val="00B8323D"/>
    <w:rsid w:val="00B87E34"/>
    <w:rsid w:val="00B93451"/>
    <w:rsid w:val="00B93889"/>
    <w:rsid w:val="00B93B1B"/>
    <w:rsid w:val="00BA5EBF"/>
    <w:rsid w:val="00BC7D4F"/>
    <w:rsid w:val="00BD094D"/>
    <w:rsid w:val="00BE2379"/>
    <w:rsid w:val="00BE6D36"/>
    <w:rsid w:val="00BF50FE"/>
    <w:rsid w:val="00C16429"/>
    <w:rsid w:val="00C17971"/>
    <w:rsid w:val="00C22751"/>
    <w:rsid w:val="00C231F7"/>
    <w:rsid w:val="00C340CC"/>
    <w:rsid w:val="00C64292"/>
    <w:rsid w:val="00C6651B"/>
    <w:rsid w:val="00C724B3"/>
    <w:rsid w:val="00C778A0"/>
    <w:rsid w:val="00CA3D56"/>
    <w:rsid w:val="00CA6086"/>
    <w:rsid w:val="00CD62BC"/>
    <w:rsid w:val="00CE2434"/>
    <w:rsid w:val="00CF3B34"/>
    <w:rsid w:val="00D03F25"/>
    <w:rsid w:val="00D15B7B"/>
    <w:rsid w:val="00D20542"/>
    <w:rsid w:val="00D20833"/>
    <w:rsid w:val="00D23A1C"/>
    <w:rsid w:val="00D24A54"/>
    <w:rsid w:val="00D311E1"/>
    <w:rsid w:val="00D3169E"/>
    <w:rsid w:val="00D3246F"/>
    <w:rsid w:val="00D327E8"/>
    <w:rsid w:val="00D35DE1"/>
    <w:rsid w:val="00D36298"/>
    <w:rsid w:val="00D46619"/>
    <w:rsid w:val="00D5162B"/>
    <w:rsid w:val="00D531DC"/>
    <w:rsid w:val="00D53ABD"/>
    <w:rsid w:val="00DB2895"/>
    <w:rsid w:val="00DC0F96"/>
    <w:rsid w:val="00DC123B"/>
    <w:rsid w:val="00DE1930"/>
    <w:rsid w:val="00DE20BB"/>
    <w:rsid w:val="00DE20DB"/>
    <w:rsid w:val="00DF43E1"/>
    <w:rsid w:val="00E01D7B"/>
    <w:rsid w:val="00E061DE"/>
    <w:rsid w:val="00E10AEC"/>
    <w:rsid w:val="00E168E4"/>
    <w:rsid w:val="00E23711"/>
    <w:rsid w:val="00E322D4"/>
    <w:rsid w:val="00E3618F"/>
    <w:rsid w:val="00E42FC8"/>
    <w:rsid w:val="00E5471A"/>
    <w:rsid w:val="00E574AB"/>
    <w:rsid w:val="00E66294"/>
    <w:rsid w:val="00E907DE"/>
    <w:rsid w:val="00E912DD"/>
    <w:rsid w:val="00E93A7A"/>
    <w:rsid w:val="00E95DEE"/>
    <w:rsid w:val="00EB133B"/>
    <w:rsid w:val="00EB4B86"/>
    <w:rsid w:val="00EC658E"/>
    <w:rsid w:val="00ED1606"/>
    <w:rsid w:val="00ED2D6A"/>
    <w:rsid w:val="00ED428C"/>
    <w:rsid w:val="00ED4D94"/>
    <w:rsid w:val="00EF4D82"/>
    <w:rsid w:val="00F03E32"/>
    <w:rsid w:val="00F10F86"/>
    <w:rsid w:val="00F229B1"/>
    <w:rsid w:val="00F249A8"/>
    <w:rsid w:val="00F445E3"/>
    <w:rsid w:val="00F553D6"/>
    <w:rsid w:val="00F636AD"/>
    <w:rsid w:val="00F747B1"/>
    <w:rsid w:val="00FA0ABE"/>
    <w:rsid w:val="00FA3B8F"/>
    <w:rsid w:val="00FB0774"/>
    <w:rsid w:val="00FD09B2"/>
    <w:rsid w:val="00FD7396"/>
    <w:rsid w:val="00FE2D61"/>
    <w:rsid w:val="00FE6C2D"/>
    <w:rsid w:val="00FF0355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3802"/>
  <w15:docId w15:val="{2959B82E-1A02-4995-8EF2-8F941423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7E3"/>
  </w:style>
  <w:style w:type="paragraph" w:styleId="1">
    <w:name w:val="heading 1"/>
    <w:basedOn w:val="a"/>
    <w:next w:val="a"/>
    <w:link w:val="10"/>
    <w:qFormat/>
    <w:rsid w:val="00BE6D3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F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_7"/>
    <w:basedOn w:val="a"/>
    <w:rsid w:val="008B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23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8B239B"/>
    <w:pPr>
      <w:ind w:left="720"/>
      <w:contextualSpacing/>
    </w:pPr>
  </w:style>
  <w:style w:type="paragraph" w:customStyle="1" w:styleId="Default">
    <w:name w:val="Default"/>
    <w:rsid w:val="00E168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43FE5"/>
    <w:rPr>
      <w:color w:val="0000FF"/>
      <w:u w:val="single"/>
    </w:rPr>
  </w:style>
  <w:style w:type="table" w:styleId="a6">
    <w:name w:val="Table Grid"/>
    <w:basedOn w:val="a1"/>
    <w:uiPriority w:val="59"/>
    <w:rsid w:val="00B06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-1">
    <w:name w:val="title-1"/>
    <w:basedOn w:val="a"/>
    <w:rsid w:val="00E1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2">
    <w:name w:val="title-2"/>
    <w:basedOn w:val="a"/>
    <w:rsid w:val="00E1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6D3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7">
    <w:name w:val="Strong"/>
    <w:uiPriority w:val="22"/>
    <w:qFormat/>
    <w:rsid w:val="00BE6D36"/>
    <w:rPr>
      <w:b/>
      <w:bCs/>
    </w:rPr>
  </w:style>
  <w:style w:type="character" w:styleId="a8">
    <w:name w:val="Emphasis"/>
    <w:uiPriority w:val="20"/>
    <w:qFormat/>
    <w:rsid w:val="00BE6D36"/>
    <w:rPr>
      <w:i/>
      <w:iCs/>
    </w:rPr>
  </w:style>
  <w:style w:type="paragraph" w:customStyle="1" w:styleId="msonormalmailrucssattributepostfix">
    <w:name w:val="msonormal_mailru_css_attribute_postfix"/>
    <w:basedOn w:val="a"/>
    <w:rsid w:val="0069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69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03F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BA5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ashed" w:sz="6" w:space="0" w:color="ABABAB"/>
            <w:right w:val="none" w:sz="0" w:space="0" w:color="auto"/>
          </w:divBdr>
        </w:div>
      </w:divsChild>
    </w:div>
    <w:div w:id="6511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32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370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3790204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510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32340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054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5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2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7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81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05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2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99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6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26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6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8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88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ashed" w:sz="6" w:space="0" w:color="ABABAB"/>
            <w:right w:val="none" w:sz="0" w:space="0" w:color="auto"/>
          </w:divBdr>
        </w:div>
      </w:divsChild>
    </w:div>
    <w:div w:id="1584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.bio/metodicheskie-rekomendacii-po-vyrashhi-2/" TargetMode="External"/><Relationship Id="rId13" Type="http://schemas.openxmlformats.org/officeDocument/2006/relationships/hyperlink" Target="https://soz.bio/video-konferencii-selekciya-semenov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z.bio/metodicheskie-rekomendacii-po-agrote-2/" TargetMode="External"/><Relationship Id="rId12" Type="http://schemas.openxmlformats.org/officeDocument/2006/relationships/hyperlink" Target="https://soz.bio/video-i-prezentacii-prakticheskogo-ob/" TargetMode="External"/><Relationship Id="rId17" Type="http://schemas.openxmlformats.org/officeDocument/2006/relationships/hyperlink" Target="https://soz.bio/video-prezentacii-metodicheskie-rek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z.bio/prezentacii-spikerov-konferencii-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oz.bio/metodicheskie-rekomendacii-po-vyrashhi/" TargetMode="External"/><Relationship Id="rId11" Type="http://schemas.openxmlformats.org/officeDocument/2006/relationships/hyperlink" Target="https://soz.bio/video-i-prezentacii-prakticheskogo-ob-2/" TargetMode="External"/><Relationship Id="rId5" Type="http://schemas.openxmlformats.org/officeDocument/2006/relationships/hyperlink" Target="https://soz.bio/video-prezentacii-metodicheskie-reko/" TargetMode="External"/><Relationship Id="rId15" Type="http://schemas.openxmlformats.org/officeDocument/2006/relationships/hyperlink" Target="https://soz.bio/prezentacii-spikerov-konferencii-ko/" TargetMode="External"/><Relationship Id="rId10" Type="http://schemas.openxmlformats.org/officeDocument/2006/relationships/hyperlink" Target="https://soz.bio/video-i-prezentaciya-prakticheskoe-ob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z.bio/metodicheskie-rekomendacii-po-sbytu-o/" TargetMode="External"/><Relationship Id="rId14" Type="http://schemas.openxmlformats.org/officeDocument/2006/relationships/hyperlink" Target="https://soz.bio/video-i-prezentacii-konferenciya-or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Типкиа</dc:creator>
  <cp:lastModifiedBy>Пользователь</cp:lastModifiedBy>
  <cp:revision>7</cp:revision>
  <cp:lastPrinted>2019-12-06T00:56:00Z</cp:lastPrinted>
  <dcterms:created xsi:type="dcterms:W3CDTF">2022-02-04T12:15:00Z</dcterms:created>
  <dcterms:modified xsi:type="dcterms:W3CDTF">2022-02-07T10:43:00Z</dcterms:modified>
</cp:coreProperties>
</file>