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5F" w:rsidRDefault="00011B5F" w:rsidP="00011B5F">
      <w:pPr>
        <w:ind w:firstLine="708"/>
        <w:jc w:val="center"/>
        <w:rPr>
          <w:b/>
        </w:rPr>
      </w:pPr>
      <w:r w:rsidRPr="00011B5F">
        <w:rPr>
          <w:b/>
        </w:rPr>
        <w:t xml:space="preserve">ТРЕБОВАНИЯ К ПУБЛИКАЦИИ </w:t>
      </w:r>
      <w:r w:rsidR="000A7277">
        <w:rPr>
          <w:b/>
        </w:rPr>
        <w:t>СТАТЬИ</w:t>
      </w:r>
      <w:r w:rsidRPr="00011B5F">
        <w:rPr>
          <w:b/>
        </w:rPr>
        <w:t xml:space="preserve"> </w:t>
      </w:r>
    </w:p>
    <w:p w:rsidR="00011B5F" w:rsidRPr="00011B5F" w:rsidRDefault="00011B5F" w:rsidP="00011B5F">
      <w:pPr>
        <w:ind w:firstLine="708"/>
        <w:jc w:val="center"/>
        <w:rPr>
          <w:b/>
        </w:rPr>
      </w:pPr>
      <w:r w:rsidRPr="00011B5F">
        <w:rPr>
          <w:b/>
        </w:rPr>
        <w:t xml:space="preserve">НА </w:t>
      </w:r>
      <w:r w:rsidR="001F1F57">
        <w:rPr>
          <w:b/>
          <w:lang w:val="en-US"/>
        </w:rPr>
        <w:t>IX</w:t>
      </w:r>
      <w:r w:rsidRPr="00011B5F">
        <w:rPr>
          <w:b/>
        </w:rPr>
        <w:t xml:space="preserve"> </w:t>
      </w:r>
      <w:r>
        <w:rPr>
          <w:b/>
        </w:rPr>
        <w:t>МЕЖДУНАРОДНУЮ</w:t>
      </w:r>
      <w:r w:rsidRPr="00011B5F">
        <w:rPr>
          <w:b/>
        </w:rPr>
        <w:t xml:space="preserve"> НАУЧНО-ПРАКТИЧЕСК</w:t>
      </w:r>
      <w:r>
        <w:rPr>
          <w:b/>
        </w:rPr>
        <w:t>УЮ</w:t>
      </w:r>
      <w:r w:rsidRPr="00011B5F">
        <w:rPr>
          <w:b/>
        </w:rPr>
        <w:t xml:space="preserve"> КОНФЕРЕНЦИ</w:t>
      </w:r>
      <w:r>
        <w:rPr>
          <w:b/>
        </w:rPr>
        <w:t xml:space="preserve">Ю </w:t>
      </w:r>
      <w:r w:rsidRPr="00011B5F">
        <w:rPr>
          <w:b/>
        </w:rPr>
        <w:t>«</w:t>
      </w:r>
      <w:r w:rsidR="001F1F57">
        <w:rPr>
          <w:b/>
        </w:rPr>
        <w:t xml:space="preserve">МИР ТРУДА В </w:t>
      </w:r>
      <w:r w:rsidR="001F1F57">
        <w:rPr>
          <w:b/>
          <w:lang w:val="en-US"/>
        </w:rPr>
        <w:t>XXI</w:t>
      </w:r>
      <w:r w:rsidR="001F1F57" w:rsidRPr="001F1F57">
        <w:rPr>
          <w:b/>
        </w:rPr>
        <w:t xml:space="preserve"> </w:t>
      </w:r>
      <w:r w:rsidR="001F1F57">
        <w:rPr>
          <w:b/>
        </w:rPr>
        <w:t>ВЕКЕ: СОСТОЯНИЕ И ДИНАМИКА ЧЕЛОВЕЧЕСКОГО КАПИТАЛА</w:t>
      </w:r>
      <w:r w:rsidRPr="00011B5F">
        <w:rPr>
          <w:b/>
        </w:rPr>
        <w:t>»</w:t>
      </w:r>
    </w:p>
    <w:p w:rsidR="00C76AC7" w:rsidRPr="00011B5F" w:rsidRDefault="00C76AC7" w:rsidP="006D7620">
      <w:pPr>
        <w:ind w:firstLine="708"/>
        <w:jc w:val="both"/>
        <w:rPr>
          <w:b/>
          <w:sz w:val="26"/>
          <w:szCs w:val="26"/>
        </w:rPr>
      </w:pPr>
    </w:p>
    <w:p w:rsidR="006D7620" w:rsidRPr="00011B5F" w:rsidRDefault="006D7620" w:rsidP="006D7620">
      <w:pPr>
        <w:ind w:firstLine="708"/>
        <w:jc w:val="both"/>
        <w:rPr>
          <w:b/>
        </w:rPr>
      </w:pPr>
      <w:r w:rsidRPr="00011B5F">
        <w:rPr>
          <w:b/>
        </w:rPr>
        <w:t xml:space="preserve">Сборник материалов </w:t>
      </w:r>
      <w:r w:rsidR="00C76AC7" w:rsidRPr="00011B5F">
        <w:rPr>
          <w:b/>
        </w:rPr>
        <w:t xml:space="preserve">конференции </w:t>
      </w:r>
      <w:r w:rsidRPr="00011B5F">
        <w:rPr>
          <w:b/>
        </w:rPr>
        <w:t xml:space="preserve">будет </w:t>
      </w:r>
      <w:r w:rsidR="00C76AC7" w:rsidRPr="00011B5F">
        <w:rPr>
          <w:b/>
        </w:rPr>
        <w:t>подготовлен</w:t>
      </w:r>
      <w:r w:rsidRPr="00011B5F">
        <w:rPr>
          <w:b/>
        </w:rPr>
        <w:t xml:space="preserve"> </w:t>
      </w:r>
      <w:r w:rsidR="006B02B3">
        <w:rPr>
          <w:b/>
        </w:rPr>
        <w:t xml:space="preserve">до </w:t>
      </w:r>
      <w:r w:rsidR="00482823" w:rsidRPr="00011B5F">
        <w:rPr>
          <w:b/>
        </w:rPr>
        <w:t xml:space="preserve">проведения </w:t>
      </w:r>
      <w:r w:rsidRPr="00011B5F">
        <w:rPr>
          <w:b/>
        </w:rPr>
        <w:t>конференции</w:t>
      </w:r>
      <w:r w:rsidR="00482823" w:rsidRPr="00011B5F">
        <w:rPr>
          <w:b/>
        </w:rPr>
        <w:t xml:space="preserve"> и разослан участникам после официального опубликования</w:t>
      </w:r>
      <w:r w:rsidR="001D553F" w:rsidRPr="00011B5F">
        <w:rPr>
          <w:b/>
        </w:rPr>
        <w:t xml:space="preserve"> в электронном виде</w:t>
      </w:r>
      <w:r w:rsidR="0040202C">
        <w:rPr>
          <w:b/>
        </w:rPr>
        <w:t>, а также проиндексирован в РИНЦ</w:t>
      </w:r>
      <w:r w:rsidRPr="00011B5F">
        <w:rPr>
          <w:b/>
        </w:rPr>
        <w:t xml:space="preserve">. Публикация </w:t>
      </w:r>
      <w:r w:rsidR="00482823" w:rsidRPr="00011B5F">
        <w:rPr>
          <w:b/>
        </w:rPr>
        <w:t xml:space="preserve">статьи </w:t>
      </w:r>
      <w:r w:rsidRPr="00011B5F">
        <w:rPr>
          <w:b/>
        </w:rPr>
        <w:t>осуществляется бесплатно</w:t>
      </w:r>
      <w:r w:rsidR="00482823" w:rsidRPr="00011B5F">
        <w:rPr>
          <w:b/>
        </w:rPr>
        <w:t xml:space="preserve"> для всех участников</w:t>
      </w:r>
      <w:r w:rsidRPr="00011B5F">
        <w:rPr>
          <w:b/>
        </w:rPr>
        <w:t>.</w:t>
      </w:r>
    </w:p>
    <w:p w:rsidR="006D7620" w:rsidRPr="00011B5F" w:rsidRDefault="006D7620" w:rsidP="006D7620">
      <w:pPr>
        <w:spacing w:line="270" w:lineRule="exact"/>
        <w:ind w:firstLine="708"/>
        <w:jc w:val="both"/>
      </w:pPr>
    </w:p>
    <w:p w:rsidR="006D7620" w:rsidRPr="00011B5F" w:rsidRDefault="00A9124A" w:rsidP="006D7620">
      <w:pPr>
        <w:spacing w:line="270" w:lineRule="exact"/>
        <w:ind w:firstLine="708"/>
        <w:jc w:val="both"/>
        <w:rPr>
          <w:b/>
        </w:rPr>
      </w:pPr>
      <w:r w:rsidRPr="00011B5F">
        <w:t xml:space="preserve">Для возможности опубликования </w:t>
      </w:r>
      <w:r w:rsidR="000A7277">
        <w:t xml:space="preserve">статьи </w:t>
      </w:r>
      <w:r w:rsidRPr="00011B5F">
        <w:t>в сборнике материалов конференции</w:t>
      </w:r>
      <w:r w:rsidR="004737C9">
        <w:t>,</w:t>
      </w:r>
      <w:r w:rsidRPr="00011B5F">
        <w:t xml:space="preserve"> </w:t>
      </w:r>
      <w:r w:rsidR="004737C9">
        <w:t xml:space="preserve">их необходимо прислать </w:t>
      </w:r>
      <w:r w:rsidRPr="00011B5F">
        <w:t xml:space="preserve">в срок до  </w:t>
      </w:r>
      <w:r w:rsidR="008B180A">
        <w:rPr>
          <w:b/>
          <w:bCs/>
        </w:rPr>
        <w:t>30</w:t>
      </w:r>
      <w:r w:rsidRPr="00011B5F">
        <w:rPr>
          <w:b/>
        </w:rPr>
        <w:t xml:space="preserve"> </w:t>
      </w:r>
      <w:r w:rsidR="006B02B3">
        <w:rPr>
          <w:b/>
        </w:rPr>
        <w:t>июня</w:t>
      </w:r>
      <w:r w:rsidRPr="00011B5F">
        <w:rPr>
          <w:b/>
        </w:rPr>
        <w:t xml:space="preserve"> 20</w:t>
      </w:r>
      <w:r w:rsidR="00432664" w:rsidRPr="00011B5F">
        <w:rPr>
          <w:b/>
        </w:rPr>
        <w:t>2</w:t>
      </w:r>
      <w:r w:rsidR="006B02B3">
        <w:rPr>
          <w:b/>
        </w:rPr>
        <w:t>3</w:t>
      </w:r>
      <w:r w:rsidR="00C76AC7" w:rsidRPr="00011B5F">
        <w:t> </w:t>
      </w:r>
      <w:r w:rsidRPr="00011B5F">
        <w:t xml:space="preserve">года </w:t>
      </w:r>
      <w:r w:rsidR="00312737" w:rsidRPr="00011B5F">
        <w:t>по</w:t>
      </w:r>
      <w:r w:rsidR="006D7620" w:rsidRPr="00011B5F">
        <w:t xml:space="preserve"> электронн</w:t>
      </w:r>
      <w:r w:rsidR="00312737" w:rsidRPr="00011B5F">
        <w:t>ому</w:t>
      </w:r>
      <w:r w:rsidR="006D7620" w:rsidRPr="00011B5F">
        <w:t xml:space="preserve"> адрес</w:t>
      </w:r>
      <w:r w:rsidR="00312737" w:rsidRPr="00011B5F">
        <w:t>у</w:t>
      </w:r>
      <w:r w:rsidR="006D7620" w:rsidRPr="00011B5F">
        <w:t xml:space="preserve">: </w:t>
      </w:r>
      <w:hyperlink r:id="rId8" w:history="1">
        <w:r w:rsidR="00C40CE4" w:rsidRPr="00011B5F">
          <w:rPr>
            <w:rStyle w:val="a4"/>
            <w:b/>
            <w:color w:val="auto"/>
            <w:lang w:val="en-US"/>
          </w:rPr>
          <w:t>k</w:t>
        </w:r>
        <w:r w:rsidR="00C40CE4" w:rsidRPr="00011B5F">
          <w:rPr>
            <w:rStyle w:val="a4"/>
            <w:b/>
            <w:color w:val="auto"/>
          </w:rPr>
          <w:t>a</w:t>
        </w:r>
        <w:r w:rsidR="00C40CE4" w:rsidRPr="00011B5F">
          <w:rPr>
            <w:rStyle w:val="a4"/>
            <w:b/>
            <w:color w:val="auto"/>
            <w:lang w:val="en-US"/>
          </w:rPr>
          <w:t>fedr</w:t>
        </w:r>
        <w:r w:rsidR="00C40CE4" w:rsidRPr="00011B5F">
          <w:rPr>
            <w:rStyle w:val="a4"/>
            <w:b/>
            <w:color w:val="auto"/>
          </w:rPr>
          <w:t>a.</w:t>
        </w:r>
        <w:r w:rsidR="00C40CE4" w:rsidRPr="00011B5F">
          <w:rPr>
            <w:rStyle w:val="a4"/>
            <w:b/>
            <w:color w:val="auto"/>
            <w:lang w:val="en-US"/>
          </w:rPr>
          <w:t>etup</w:t>
        </w:r>
        <w:r w:rsidR="00C40CE4" w:rsidRPr="00011B5F">
          <w:rPr>
            <w:rStyle w:val="a4"/>
            <w:b/>
            <w:color w:val="auto"/>
          </w:rPr>
          <w:t>1947@mail.ru</w:t>
        </w:r>
      </w:hyperlink>
      <w:r w:rsidR="00C40CE4" w:rsidRPr="00011B5F">
        <w:rPr>
          <w:b/>
        </w:rPr>
        <w:t xml:space="preserve"> – в теме письма указать </w:t>
      </w:r>
      <w:r w:rsidR="005413C7">
        <w:rPr>
          <w:b/>
        </w:rPr>
        <w:t>«</w:t>
      </w:r>
      <w:r w:rsidR="006B02B3">
        <w:rPr>
          <w:b/>
        </w:rPr>
        <w:t xml:space="preserve">Мир труда в </w:t>
      </w:r>
      <w:r w:rsidR="006B02B3">
        <w:rPr>
          <w:b/>
          <w:lang w:val="en-US"/>
        </w:rPr>
        <w:t>XXI</w:t>
      </w:r>
      <w:r w:rsidR="006B02B3" w:rsidRPr="006B02B3">
        <w:rPr>
          <w:b/>
        </w:rPr>
        <w:t xml:space="preserve"> </w:t>
      </w:r>
      <w:r w:rsidR="006B02B3">
        <w:rPr>
          <w:b/>
        </w:rPr>
        <w:t>веке</w:t>
      </w:r>
      <w:r w:rsidR="005413C7">
        <w:rPr>
          <w:b/>
        </w:rPr>
        <w:t>»</w:t>
      </w:r>
      <w:r w:rsidR="00C40CE4" w:rsidRPr="00011B5F">
        <w:rPr>
          <w:b/>
        </w:rPr>
        <w:t>.</w:t>
      </w:r>
    </w:p>
    <w:p w:rsidR="00432664" w:rsidRPr="00011B5F" w:rsidRDefault="00432664" w:rsidP="00A9124A">
      <w:pPr>
        <w:pStyle w:val="2"/>
        <w:jc w:val="both"/>
        <w:rPr>
          <w:rFonts w:ascii="Times New Roman" w:hAnsi="Times New Roman" w:cs="Times New Roman"/>
          <w:sz w:val="24"/>
        </w:rPr>
      </w:pPr>
    </w:p>
    <w:p w:rsidR="001D553F" w:rsidRPr="00011B5F" w:rsidRDefault="001D553F" w:rsidP="0094040A">
      <w:pPr>
        <w:ind w:firstLine="708"/>
        <w:jc w:val="both"/>
      </w:pPr>
      <w:r w:rsidRPr="00011B5F">
        <w:t xml:space="preserve">Тексты статей принимаются строго по тематике конференции – по следующим  </w:t>
      </w:r>
      <w:r w:rsidRPr="00011B5F">
        <w:rPr>
          <w:b/>
        </w:rPr>
        <w:t>обсуждаемым вопросам</w:t>
      </w:r>
      <w:r w:rsidRPr="00011B5F">
        <w:t>:</w:t>
      </w:r>
    </w:p>
    <w:p w:rsidR="001F1F57" w:rsidRPr="00672A51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</w:t>
      </w:r>
      <w:r w:rsidRPr="001F1F57">
        <w:rPr>
          <w:i/>
          <w:iCs/>
          <w:szCs w:val="28"/>
        </w:rPr>
        <w:t xml:space="preserve"> </w:t>
      </w:r>
      <w:r w:rsidRPr="00672A51">
        <w:rPr>
          <w:i/>
          <w:iCs/>
          <w:szCs w:val="28"/>
        </w:rPr>
        <w:t>взаимосвязь уровня и качества жизни и состояния человеческого капитала;</w:t>
      </w:r>
    </w:p>
    <w:p w:rsidR="001F1F57" w:rsidRPr="00672A51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 изменения в системе профессиональной ориентации;</w:t>
      </w:r>
    </w:p>
    <w:p w:rsidR="001F1F57" w:rsidRPr="00672A51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 востребованные компетенции и прогнозы рынка труда;</w:t>
      </w:r>
    </w:p>
    <w:p w:rsidR="001F1F57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 образование через всю жизнь;</w:t>
      </w:r>
    </w:p>
    <w:p w:rsidR="001F1F57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>
        <w:rPr>
          <w:i/>
          <w:iCs/>
          <w:szCs w:val="28"/>
        </w:rPr>
        <w:t>– инвестиции бизнеса в развитие человеческого капитала;</w:t>
      </w:r>
    </w:p>
    <w:p w:rsidR="001F1F57" w:rsidRPr="00672A51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>
        <w:rPr>
          <w:i/>
          <w:iCs/>
          <w:szCs w:val="28"/>
        </w:rPr>
        <w:t>– система наставничества на рабочем месте;</w:t>
      </w:r>
    </w:p>
    <w:p w:rsidR="001F1F57" w:rsidRPr="00672A51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 роль об</w:t>
      </w:r>
      <w:r>
        <w:rPr>
          <w:i/>
          <w:iCs/>
          <w:szCs w:val="28"/>
        </w:rPr>
        <w:t xml:space="preserve">учения </w:t>
      </w:r>
      <w:r w:rsidRPr="00672A51">
        <w:rPr>
          <w:i/>
          <w:iCs/>
          <w:szCs w:val="28"/>
        </w:rPr>
        <w:t>для эффективной профсоюзной работы;</w:t>
      </w:r>
    </w:p>
    <w:p w:rsidR="001F1F57" w:rsidRDefault="001F1F57" w:rsidP="001F1F57">
      <w:pPr>
        <w:pStyle w:val="a8"/>
        <w:spacing w:before="0" w:beforeAutospacing="0" w:after="0" w:afterAutospacing="0"/>
        <w:jc w:val="both"/>
        <w:rPr>
          <w:i/>
          <w:iCs/>
          <w:szCs w:val="28"/>
        </w:rPr>
      </w:pPr>
      <w:r w:rsidRPr="00672A51">
        <w:rPr>
          <w:i/>
          <w:iCs/>
          <w:szCs w:val="28"/>
        </w:rPr>
        <w:t>– современн</w:t>
      </w:r>
      <w:r>
        <w:rPr>
          <w:i/>
          <w:iCs/>
          <w:szCs w:val="28"/>
        </w:rPr>
        <w:t>ая</w:t>
      </w:r>
      <w:r w:rsidRPr="00672A51">
        <w:rPr>
          <w:i/>
          <w:iCs/>
          <w:szCs w:val="28"/>
        </w:rPr>
        <w:t xml:space="preserve"> государственная социально-экономическая политика и </w:t>
      </w:r>
      <w:r>
        <w:rPr>
          <w:i/>
          <w:iCs/>
          <w:szCs w:val="28"/>
        </w:rPr>
        <w:t>развитие человеческого капитала;</w:t>
      </w:r>
    </w:p>
    <w:p w:rsidR="001F1F57" w:rsidRPr="00BA7FA2" w:rsidRDefault="001F1F57" w:rsidP="001F1F57">
      <w:pPr>
        <w:pStyle w:val="a8"/>
        <w:spacing w:before="0" w:beforeAutospacing="0" w:after="0" w:afterAutospacing="0"/>
        <w:jc w:val="both"/>
        <w:rPr>
          <w:i/>
          <w:iCs/>
        </w:rPr>
      </w:pPr>
      <w:r w:rsidRPr="00672A51">
        <w:rPr>
          <w:i/>
          <w:iCs/>
          <w:szCs w:val="28"/>
        </w:rPr>
        <w:t>–</w:t>
      </w:r>
      <w:r>
        <w:rPr>
          <w:i/>
          <w:iCs/>
          <w:szCs w:val="28"/>
        </w:rPr>
        <w:t xml:space="preserve"> </w:t>
      </w:r>
      <w:r w:rsidRPr="00BA7FA2">
        <w:rPr>
          <w:i/>
          <w:iCs/>
        </w:rPr>
        <w:t>нестандартные формы занятости</w:t>
      </w:r>
      <w:r>
        <w:rPr>
          <w:i/>
          <w:iCs/>
        </w:rPr>
        <w:t xml:space="preserve"> (удаленная и платформенная занятости, </w:t>
      </w:r>
      <w:proofErr w:type="spellStart"/>
      <w:r>
        <w:rPr>
          <w:i/>
          <w:iCs/>
        </w:rPr>
        <w:t>самозанятость</w:t>
      </w:r>
      <w:proofErr w:type="spellEnd"/>
      <w:r>
        <w:rPr>
          <w:i/>
          <w:iCs/>
        </w:rPr>
        <w:t xml:space="preserve"> и др.)</w:t>
      </w:r>
      <w:r w:rsidRPr="00BA7FA2">
        <w:rPr>
          <w:i/>
          <w:iCs/>
        </w:rPr>
        <w:t>: возможности и риски;</w:t>
      </w:r>
    </w:p>
    <w:p w:rsidR="001F1F57" w:rsidRPr="00BA7FA2" w:rsidRDefault="001F1F57" w:rsidP="001F1F57">
      <w:pPr>
        <w:pStyle w:val="a8"/>
        <w:spacing w:before="0" w:beforeAutospacing="0" w:after="0" w:afterAutospacing="0"/>
        <w:jc w:val="both"/>
        <w:rPr>
          <w:i/>
          <w:iCs/>
        </w:rPr>
      </w:pPr>
      <w:r w:rsidRPr="00BA7FA2">
        <w:rPr>
          <w:i/>
          <w:iCs/>
        </w:rPr>
        <w:t>– </w:t>
      </w:r>
      <w:r>
        <w:rPr>
          <w:i/>
          <w:iCs/>
        </w:rPr>
        <w:t xml:space="preserve">государственная политика занятости, </w:t>
      </w:r>
      <w:r w:rsidRPr="00BA7FA2">
        <w:rPr>
          <w:i/>
          <w:iCs/>
        </w:rPr>
        <w:t>новые технологии трудоустройства и подбора персонала;</w:t>
      </w:r>
    </w:p>
    <w:p w:rsidR="001F1F57" w:rsidRPr="00BA7FA2" w:rsidRDefault="001F1F57" w:rsidP="001F1F57">
      <w:pPr>
        <w:pStyle w:val="a8"/>
        <w:spacing w:before="0" w:beforeAutospacing="0" w:after="0" w:afterAutospacing="0"/>
        <w:jc w:val="both"/>
        <w:rPr>
          <w:i/>
          <w:iCs/>
        </w:rPr>
      </w:pPr>
      <w:r w:rsidRPr="00BA7FA2">
        <w:rPr>
          <w:i/>
          <w:iCs/>
        </w:rPr>
        <w:t>– занятость молодежи, старшего поколения, инвалидов и других категорий;</w:t>
      </w:r>
    </w:p>
    <w:p w:rsidR="001F1F57" w:rsidRDefault="001F1F57" w:rsidP="001F1F57">
      <w:pPr>
        <w:pStyle w:val="a8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–</w:t>
      </w:r>
      <w:r w:rsidRPr="00BA7FA2">
        <w:rPr>
          <w:i/>
          <w:iCs/>
        </w:rPr>
        <w:t xml:space="preserve"> трудовая миграция</w:t>
      </w:r>
      <w:r>
        <w:rPr>
          <w:i/>
          <w:iCs/>
        </w:rPr>
        <w:t xml:space="preserve"> и трудовая мобильность</w:t>
      </w:r>
      <w:r w:rsidRPr="00BA7FA2">
        <w:rPr>
          <w:i/>
          <w:iCs/>
        </w:rPr>
        <w:t>;</w:t>
      </w:r>
    </w:p>
    <w:p w:rsidR="001F1F57" w:rsidRDefault="001F1F57" w:rsidP="001F1F57">
      <w:pPr>
        <w:pStyle w:val="a8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– социальная поддержка при безработице;</w:t>
      </w:r>
    </w:p>
    <w:p w:rsidR="001F1F57" w:rsidRPr="00445C62" w:rsidRDefault="001F1F57" w:rsidP="001F1F57">
      <w:pPr>
        <w:rPr>
          <w:i/>
          <w:iCs/>
        </w:rPr>
      </w:pPr>
      <w:r w:rsidRPr="00445C62">
        <w:rPr>
          <w:i/>
          <w:iCs/>
        </w:rPr>
        <w:t>- новые подходы к управлению рабочим временем и гибкость занятости;</w:t>
      </w:r>
    </w:p>
    <w:p w:rsidR="001F1F57" w:rsidRDefault="001F1F57" w:rsidP="001F1F57">
      <w:pPr>
        <w:rPr>
          <w:i/>
          <w:iCs/>
        </w:rPr>
      </w:pPr>
      <w:r>
        <w:rPr>
          <w:i/>
          <w:iCs/>
        </w:rPr>
        <w:t>-</w:t>
      </w:r>
      <w:r w:rsidRPr="00445C62">
        <w:rPr>
          <w:i/>
          <w:iCs/>
        </w:rPr>
        <w:t xml:space="preserve"> заработная плата и производительность труда;</w:t>
      </w:r>
    </w:p>
    <w:p w:rsidR="001F1F57" w:rsidRPr="00445C62" w:rsidRDefault="001F1F57" w:rsidP="001F1F57">
      <w:pPr>
        <w:rPr>
          <w:i/>
          <w:iCs/>
        </w:rPr>
      </w:pPr>
      <w:r>
        <w:rPr>
          <w:i/>
          <w:iCs/>
        </w:rPr>
        <w:t>– информационные технологии в сфере труда;</w:t>
      </w:r>
    </w:p>
    <w:p w:rsidR="001F1F57" w:rsidRDefault="001F1F57" w:rsidP="001F1F57">
      <w:pPr>
        <w:rPr>
          <w:i/>
          <w:iCs/>
        </w:rPr>
      </w:pPr>
      <w:r>
        <w:rPr>
          <w:i/>
          <w:iCs/>
        </w:rPr>
        <w:t>– управление персоналом в условиях изменений и корпоративная политика;</w:t>
      </w:r>
    </w:p>
    <w:p w:rsidR="001F1F57" w:rsidRDefault="001F1F57" w:rsidP="001F1F57">
      <w:pPr>
        <w:rPr>
          <w:i/>
          <w:iCs/>
        </w:rPr>
      </w:pPr>
      <w:r>
        <w:rPr>
          <w:i/>
          <w:iCs/>
        </w:rPr>
        <w:t>–</w:t>
      </w:r>
      <w:r w:rsidRPr="00445C62">
        <w:rPr>
          <w:i/>
          <w:iCs/>
        </w:rPr>
        <w:t xml:space="preserve"> социальное партнерство и профсоюзное движение</w:t>
      </w:r>
      <w:r>
        <w:rPr>
          <w:i/>
          <w:iCs/>
        </w:rPr>
        <w:t>;</w:t>
      </w:r>
    </w:p>
    <w:p w:rsidR="001F1F57" w:rsidRDefault="001F1F57" w:rsidP="001F1F57">
      <w:pPr>
        <w:rPr>
          <w:i/>
          <w:iCs/>
        </w:rPr>
      </w:pPr>
      <w:r>
        <w:rPr>
          <w:i/>
          <w:iCs/>
        </w:rPr>
        <w:t>– условия и охрана труда.</w:t>
      </w:r>
    </w:p>
    <w:p w:rsidR="0094040A" w:rsidRDefault="0094040A" w:rsidP="0094040A">
      <w:pPr>
        <w:ind w:firstLine="709"/>
        <w:rPr>
          <w:color w:val="000000" w:themeColor="text1"/>
          <w:sz w:val="25"/>
          <w:szCs w:val="25"/>
        </w:rPr>
      </w:pPr>
    </w:p>
    <w:p w:rsidR="001D553F" w:rsidRPr="00011B5F" w:rsidRDefault="001D553F" w:rsidP="001D553F">
      <w:pPr>
        <w:jc w:val="both"/>
        <w:rPr>
          <w:b/>
        </w:rPr>
      </w:pPr>
      <w:r w:rsidRPr="00011B5F">
        <w:rPr>
          <w:b/>
        </w:rPr>
        <w:t xml:space="preserve">Статьи, не относящиеся к изложенной проблематике публиковаться не будут.  </w:t>
      </w:r>
    </w:p>
    <w:p w:rsidR="001D553F" w:rsidRPr="00011B5F" w:rsidRDefault="001D553F" w:rsidP="001D553F">
      <w:pPr>
        <w:spacing w:line="270" w:lineRule="exact"/>
        <w:jc w:val="both"/>
      </w:pPr>
    </w:p>
    <w:p w:rsidR="00A9124A" w:rsidRPr="00011B5F" w:rsidRDefault="00A9124A" w:rsidP="00A9124A">
      <w:pPr>
        <w:pStyle w:val="2"/>
        <w:ind w:firstLine="708"/>
        <w:rPr>
          <w:rFonts w:ascii="Times New Roman" w:hAnsi="Times New Roman" w:cs="Times New Roman"/>
          <w:b/>
          <w:sz w:val="24"/>
        </w:rPr>
      </w:pPr>
      <w:r w:rsidRPr="00011B5F">
        <w:rPr>
          <w:rFonts w:ascii="Times New Roman" w:hAnsi="Times New Roman" w:cs="Times New Roman"/>
          <w:b/>
          <w:sz w:val="24"/>
        </w:rPr>
        <w:t>Требования к</w:t>
      </w:r>
      <w:r w:rsidR="00312737" w:rsidRPr="00011B5F">
        <w:rPr>
          <w:rFonts w:ascii="Times New Roman" w:hAnsi="Times New Roman" w:cs="Times New Roman"/>
          <w:b/>
          <w:sz w:val="24"/>
        </w:rPr>
        <w:t xml:space="preserve"> оформлению</w:t>
      </w:r>
      <w:r w:rsidRPr="00011B5F">
        <w:rPr>
          <w:rFonts w:ascii="Times New Roman" w:hAnsi="Times New Roman" w:cs="Times New Roman"/>
          <w:b/>
          <w:sz w:val="24"/>
        </w:rPr>
        <w:t xml:space="preserve"> предоставляемых </w:t>
      </w:r>
      <w:r w:rsidR="00C76AC7" w:rsidRPr="00011B5F">
        <w:rPr>
          <w:rFonts w:ascii="Times New Roman" w:hAnsi="Times New Roman" w:cs="Times New Roman"/>
          <w:b/>
          <w:sz w:val="24"/>
        </w:rPr>
        <w:t>материал</w:t>
      </w:r>
      <w:r w:rsidR="00312737" w:rsidRPr="00011B5F">
        <w:rPr>
          <w:rFonts w:ascii="Times New Roman" w:hAnsi="Times New Roman" w:cs="Times New Roman"/>
          <w:b/>
          <w:sz w:val="24"/>
        </w:rPr>
        <w:t>ов</w:t>
      </w:r>
      <w:r w:rsidRPr="00011B5F">
        <w:rPr>
          <w:rFonts w:ascii="Times New Roman" w:hAnsi="Times New Roman" w:cs="Times New Roman"/>
          <w:b/>
          <w:sz w:val="24"/>
        </w:rPr>
        <w:t>:</w:t>
      </w:r>
    </w:p>
    <w:p w:rsidR="00A9124A" w:rsidRPr="00011B5F" w:rsidRDefault="00A9124A" w:rsidP="00A9124A">
      <w:pPr>
        <w:jc w:val="center"/>
      </w:pPr>
    </w:p>
    <w:p w:rsidR="00A9124A" w:rsidRPr="00011B5F" w:rsidRDefault="00A9124A" w:rsidP="00A9124A">
      <w:pPr>
        <w:jc w:val="both"/>
      </w:pPr>
      <w:r w:rsidRPr="00011B5F">
        <w:t xml:space="preserve">- объем </w:t>
      </w:r>
      <w:r w:rsidR="00011B5F" w:rsidRPr="00011B5F">
        <w:t>до 6</w:t>
      </w:r>
      <w:r w:rsidRPr="00011B5F">
        <w:t xml:space="preserve"> страниц формата</w:t>
      </w:r>
      <w:proofErr w:type="gramStart"/>
      <w:r w:rsidRPr="00011B5F">
        <w:t xml:space="preserve"> А</w:t>
      </w:r>
      <w:proofErr w:type="gramEnd"/>
      <w:r w:rsidRPr="00011B5F">
        <w:t xml:space="preserve"> 4, подготовленный редактором </w:t>
      </w:r>
      <w:r w:rsidRPr="00011B5F">
        <w:rPr>
          <w:lang w:val="en-US"/>
        </w:rPr>
        <w:t>WORD</w:t>
      </w:r>
      <w:r w:rsidRPr="00011B5F">
        <w:t xml:space="preserve">, шрифт </w:t>
      </w:r>
      <w:r w:rsidRPr="00011B5F">
        <w:rPr>
          <w:lang w:val="en-US"/>
        </w:rPr>
        <w:t>Times</w:t>
      </w:r>
      <w:r w:rsidRPr="00011B5F">
        <w:t xml:space="preserve"> </w:t>
      </w:r>
      <w:r w:rsidRPr="00011B5F">
        <w:rPr>
          <w:lang w:val="en-US"/>
        </w:rPr>
        <w:t>new</w:t>
      </w:r>
      <w:r w:rsidRPr="00011B5F">
        <w:t xml:space="preserve"> </w:t>
      </w:r>
      <w:r w:rsidRPr="00011B5F">
        <w:rPr>
          <w:lang w:val="en-US"/>
        </w:rPr>
        <w:t>roman</w:t>
      </w:r>
      <w:r w:rsidRPr="00011B5F">
        <w:t>, размер шрифта 14;</w:t>
      </w:r>
    </w:p>
    <w:p w:rsidR="00A9124A" w:rsidRPr="00011B5F" w:rsidRDefault="00A9124A" w:rsidP="00A9124A">
      <w:pPr>
        <w:jc w:val="both"/>
        <w:rPr>
          <w:b/>
        </w:rPr>
      </w:pPr>
      <w:proofErr w:type="gramStart"/>
      <w:r w:rsidRPr="00011B5F">
        <w:t>- ФИО автора</w:t>
      </w:r>
      <w:r w:rsidR="00482823" w:rsidRPr="00011B5F">
        <w:t xml:space="preserve">, ученая степень, ученое звание (при наличии) </w:t>
      </w:r>
      <w:r w:rsidRPr="00011B5F">
        <w:t xml:space="preserve"> – полужирным шрифтом в верхнем левом углу; ниже - город и место работы, курсивом; ниже, через 1 интервал, - по центру страницы – название материала, набранное заглавными буквами полужирным</w:t>
      </w:r>
      <w:r w:rsidR="00B1203D" w:rsidRPr="00011B5F">
        <w:t xml:space="preserve"> шрифтом; ниже - основной текст </w:t>
      </w:r>
      <w:r w:rsidR="005E0CD4">
        <w:rPr>
          <w:b/>
        </w:rPr>
        <w:t>(п</w:t>
      </w:r>
      <w:r w:rsidR="00B1203D" w:rsidRPr="00011B5F">
        <w:rPr>
          <w:b/>
        </w:rPr>
        <w:t>ример оформления указан ниже)</w:t>
      </w:r>
      <w:proofErr w:type="gramEnd"/>
    </w:p>
    <w:p w:rsidR="00A9124A" w:rsidRPr="00011B5F" w:rsidRDefault="0028655A" w:rsidP="00A9124A">
      <w:pPr>
        <w:jc w:val="both"/>
      </w:pPr>
      <w:r>
        <w:t xml:space="preserve">- </w:t>
      </w:r>
      <w:proofErr w:type="spellStart"/>
      <w:r>
        <w:t>межбуквенн</w:t>
      </w:r>
      <w:r w:rsidR="00A9124A" w:rsidRPr="00011B5F">
        <w:t>ый</w:t>
      </w:r>
      <w:proofErr w:type="spellEnd"/>
      <w:r w:rsidR="00A9124A" w:rsidRPr="00011B5F">
        <w:t xml:space="preserve"> интервал обычный, межстрочный интервал полуторный;</w:t>
      </w:r>
    </w:p>
    <w:p w:rsidR="00A9124A" w:rsidRPr="00011B5F" w:rsidRDefault="00A9124A" w:rsidP="00A9124A">
      <w:pPr>
        <w:jc w:val="both"/>
      </w:pPr>
      <w:r w:rsidRPr="00011B5F">
        <w:t xml:space="preserve">- параметры страницы – поля по </w:t>
      </w:r>
      <w:smartTag w:uri="urn:schemas-microsoft-com:office:smarttags" w:element="metricconverter">
        <w:smartTagPr>
          <w:attr w:name="ProductID" w:val="2,5 см"/>
        </w:smartTagPr>
        <w:r w:rsidRPr="00011B5F">
          <w:t>2,5 см</w:t>
        </w:r>
      </w:smartTag>
      <w:r w:rsidRPr="00011B5F">
        <w:t>.;</w:t>
      </w:r>
    </w:p>
    <w:p w:rsidR="00A9124A" w:rsidRPr="00011B5F" w:rsidRDefault="00A9124A" w:rsidP="00A9124A">
      <w:pPr>
        <w:jc w:val="both"/>
      </w:pPr>
      <w:r w:rsidRPr="00011B5F">
        <w:t>- ориентация книжная (не более 2000 знаков с пробелами по статистике WORD на одной странице);</w:t>
      </w:r>
    </w:p>
    <w:p w:rsidR="00A9124A" w:rsidRPr="00011B5F" w:rsidRDefault="00A9124A" w:rsidP="00A9124A">
      <w:pPr>
        <w:jc w:val="both"/>
      </w:pPr>
      <w:r w:rsidRPr="00011B5F">
        <w:t>- рисунки и формулы оформлять по тексту в совместимых с WORD редакторах;</w:t>
      </w:r>
    </w:p>
    <w:p w:rsidR="00A9124A" w:rsidRPr="00011B5F" w:rsidRDefault="00A9124A" w:rsidP="00A9124A">
      <w:pPr>
        <w:jc w:val="both"/>
      </w:pPr>
      <w:r w:rsidRPr="00011B5F">
        <w:t>- сноски источников делаются постранично</w:t>
      </w:r>
      <w:r w:rsidR="00B8387D" w:rsidRPr="00011B5F">
        <w:t xml:space="preserve"> 10 шрифтом с использованием встроенного механизма ссылок </w:t>
      </w:r>
      <w:r w:rsidR="00B8387D" w:rsidRPr="00011B5F">
        <w:rPr>
          <w:lang w:val="en-US"/>
        </w:rPr>
        <w:t>WORD</w:t>
      </w:r>
      <w:r w:rsidR="00B8387D" w:rsidRPr="00011B5F">
        <w:t xml:space="preserve">. </w:t>
      </w:r>
      <w:r w:rsidR="00B8387D" w:rsidRPr="00011B5F">
        <w:rPr>
          <w:b/>
        </w:rPr>
        <w:t>(Пример оформления указан ниже)</w:t>
      </w:r>
      <w:r w:rsidRPr="00011B5F">
        <w:t>;</w:t>
      </w:r>
    </w:p>
    <w:p w:rsidR="00A9124A" w:rsidRDefault="00A9124A" w:rsidP="00A9124A">
      <w:pPr>
        <w:jc w:val="both"/>
      </w:pPr>
      <w:r w:rsidRPr="00011B5F">
        <w:lastRenderedPageBreak/>
        <w:t>- список использованной литературы приводится</w:t>
      </w:r>
      <w:r w:rsidR="00482823" w:rsidRPr="00011B5F">
        <w:t xml:space="preserve"> в конце работы</w:t>
      </w:r>
      <w:r w:rsidR="00B8387D" w:rsidRPr="00011B5F">
        <w:t xml:space="preserve"> (Пример оформления указан ниже)</w:t>
      </w:r>
      <w:r w:rsidRPr="00011B5F">
        <w:t>;</w:t>
      </w:r>
    </w:p>
    <w:p w:rsidR="007F56B4" w:rsidRPr="00011B5F" w:rsidRDefault="007F56B4" w:rsidP="00A9124A">
      <w:pPr>
        <w:jc w:val="both"/>
      </w:pPr>
      <w:r>
        <w:t xml:space="preserve">Уровень оригинальности не ниже 70% по системе </w:t>
      </w:r>
      <w:proofErr w:type="spellStart"/>
      <w:r>
        <w:t>антиплагиат</w:t>
      </w:r>
      <w:proofErr w:type="spellEnd"/>
      <w:r>
        <w:t>.</w:t>
      </w:r>
    </w:p>
    <w:p w:rsidR="00011B5F" w:rsidRPr="00011B5F" w:rsidRDefault="00011B5F" w:rsidP="00011B5F">
      <w:pPr>
        <w:jc w:val="both"/>
      </w:pPr>
      <w:r w:rsidRPr="00011B5F">
        <w:t xml:space="preserve">-тексты статей студентов </w:t>
      </w:r>
      <w:proofErr w:type="spellStart"/>
      <w:r w:rsidRPr="00011B5F">
        <w:t>бакалавриата</w:t>
      </w:r>
      <w:proofErr w:type="spellEnd"/>
      <w:r w:rsidRPr="00011B5F">
        <w:t>, принимаются в соавторстве с преподавателями; магистрантов и аспирантов с указанием своего научного руководителя;</w:t>
      </w:r>
    </w:p>
    <w:p w:rsidR="00011B5F" w:rsidRPr="00011B5F" w:rsidRDefault="00011B5F" w:rsidP="00011B5F">
      <w:pPr>
        <w:jc w:val="both"/>
      </w:pPr>
      <w:r w:rsidRPr="00011B5F">
        <w:t>- материалы публикуются в авторской редакции.</w:t>
      </w:r>
    </w:p>
    <w:p w:rsidR="00011B5F" w:rsidRPr="00011B5F" w:rsidRDefault="00011B5F" w:rsidP="00A9124A">
      <w:pPr>
        <w:jc w:val="both"/>
      </w:pPr>
    </w:p>
    <w:p w:rsidR="00011B5F" w:rsidRPr="00011B5F" w:rsidRDefault="00011B5F" w:rsidP="00011B5F">
      <w:pPr>
        <w:jc w:val="both"/>
      </w:pPr>
      <w:r w:rsidRPr="00011B5F">
        <w:t xml:space="preserve">Просьба обратить внимание, что при оформлении тезисов </w:t>
      </w:r>
      <w:r w:rsidRPr="00011B5F">
        <w:rPr>
          <w:b/>
          <w:sz w:val="28"/>
          <w:szCs w:val="28"/>
          <w:u w:val="single"/>
        </w:rPr>
        <w:t>не нужно</w:t>
      </w:r>
      <w:r w:rsidRPr="00011B5F">
        <w:t xml:space="preserve"> указывать следующее: </w:t>
      </w:r>
      <w:r w:rsidR="00B1203D" w:rsidRPr="00011B5F">
        <w:t xml:space="preserve"> аннотация, ключевые слова, </w:t>
      </w:r>
      <w:r w:rsidRPr="00011B5F">
        <w:t xml:space="preserve">УДК </w:t>
      </w:r>
    </w:p>
    <w:p w:rsidR="00011B5F" w:rsidRPr="00011B5F" w:rsidRDefault="00011B5F" w:rsidP="00A9124A">
      <w:pPr>
        <w:jc w:val="both"/>
      </w:pPr>
    </w:p>
    <w:p w:rsidR="00B8387D" w:rsidRPr="00011B5F" w:rsidRDefault="0003467D">
      <w:pPr>
        <w:rPr>
          <w:b/>
        </w:rPr>
      </w:pPr>
      <w:r w:rsidRPr="00011B5F">
        <w:t xml:space="preserve">Контактное лицо: </w:t>
      </w:r>
      <w:r w:rsidR="0094040A">
        <w:t>зав</w:t>
      </w:r>
      <w:proofErr w:type="gramStart"/>
      <w:r w:rsidRPr="00011B5F">
        <w:t>.к</w:t>
      </w:r>
      <w:proofErr w:type="gramEnd"/>
      <w:r w:rsidRPr="00011B5F">
        <w:t>афедр</w:t>
      </w:r>
      <w:r w:rsidR="0094040A">
        <w:t>ой</w:t>
      </w:r>
      <w:r w:rsidRPr="00011B5F">
        <w:t xml:space="preserve"> </w:t>
      </w:r>
      <w:proofErr w:type="spellStart"/>
      <w:r w:rsidRPr="00011B5F">
        <w:t>ЭТиУП</w:t>
      </w:r>
      <w:proofErr w:type="spellEnd"/>
      <w:r w:rsidRPr="00011B5F">
        <w:t xml:space="preserve"> С.А.Шапиро</w:t>
      </w:r>
      <w:r w:rsidR="00B1203D" w:rsidRPr="00011B5F">
        <w:t xml:space="preserve">: </w:t>
      </w:r>
      <w:r w:rsidRPr="00011B5F">
        <w:t xml:space="preserve"> </w:t>
      </w:r>
      <w:hyperlink r:id="rId9" w:history="1">
        <w:r w:rsidR="00B1203D" w:rsidRPr="00011B5F">
          <w:rPr>
            <w:rStyle w:val="a4"/>
            <w:b/>
            <w:color w:val="auto"/>
            <w:u w:val="none"/>
            <w:lang w:val="en-US"/>
          </w:rPr>
          <w:t>k</w:t>
        </w:r>
        <w:r w:rsidR="00B1203D" w:rsidRPr="00011B5F">
          <w:rPr>
            <w:rStyle w:val="a4"/>
            <w:b/>
            <w:color w:val="auto"/>
            <w:u w:val="none"/>
          </w:rPr>
          <w:t>a</w:t>
        </w:r>
        <w:r w:rsidR="00B1203D" w:rsidRPr="00011B5F">
          <w:rPr>
            <w:rStyle w:val="a4"/>
            <w:b/>
            <w:color w:val="auto"/>
            <w:u w:val="none"/>
            <w:lang w:val="en-US"/>
          </w:rPr>
          <w:t>fedr</w:t>
        </w:r>
        <w:r w:rsidR="00B1203D" w:rsidRPr="00011B5F">
          <w:rPr>
            <w:rStyle w:val="a4"/>
            <w:b/>
            <w:color w:val="auto"/>
            <w:u w:val="none"/>
          </w:rPr>
          <w:t>a.</w:t>
        </w:r>
        <w:r w:rsidR="00B1203D" w:rsidRPr="00011B5F">
          <w:rPr>
            <w:rStyle w:val="a4"/>
            <w:b/>
            <w:color w:val="auto"/>
            <w:u w:val="none"/>
            <w:lang w:val="en-US"/>
          </w:rPr>
          <w:t>etup</w:t>
        </w:r>
        <w:r w:rsidR="00B1203D" w:rsidRPr="00011B5F">
          <w:rPr>
            <w:rStyle w:val="a4"/>
            <w:b/>
            <w:color w:val="auto"/>
            <w:u w:val="none"/>
          </w:rPr>
          <w:t>1947@mail.ru</w:t>
        </w:r>
      </w:hyperlink>
      <w:r w:rsidR="00B1203D" w:rsidRPr="00011B5F">
        <w:rPr>
          <w:b/>
        </w:rPr>
        <w:t>,</w:t>
      </w:r>
      <w:r w:rsidR="00B1203D" w:rsidRPr="00011B5F">
        <w:t xml:space="preserve"> </w:t>
      </w:r>
      <w:r w:rsidRPr="00011B5F">
        <w:t>тел.</w:t>
      </w:r>
      <w:r w:rsidR="00B1203D" w:rsidRPr="00011B5F">
        <w:t>+7(499)739-63-49</w:t>
      </w:r>
      <w:r w:rsidRPr="00011B5F">
        <w:t xml:space="preserve">) </w:t>
      </w:r>
    </w:p>
    <w:p w:rsidR="00B8387D" w:rsidRPr="00011B5F" w:rsidRDefault="00B8387D" w:rsidP="00011B5F">
      <w:pPr>
        <w:jc w:val="right"/>
        <w:rPr>
          <w:b/>
          <w:i/>
        </w:rPr>
      </w:pPr>
    </w:p>
    <w:p w:rsidR="006B02B3" w:rsidRDefault="006B02B3" w:rsidP="00011B5F">
      <w:pPr>
        <w:jc w:val="right"/>
        <w:rPr>
          <w:b/>
          <w:i/>
          <w:sz w:val="28"/>
          <w:szCs w:val="28"/>
        </w:rPr>
      </w:pPr>
    </w:p>
    <w:p w:rsidR="00B1203D" w:rsidRPr="00011B5F" w:rsidRDefault="00B1203D" w:rsidP="00011B5F">
      <w:pPr>
        <w:jc w:val="right"/>
        <w:rPr>
          <w:b/>
          <w:i/>
          <w:sz w:val="28"/>
          <w:szCs w:val="28"/>
        </w:rPr>
      </w:pPr>
      <w:r w:rsidRPr="00011B5F">
        <w:rPr>
          <w:b/>
          <w:i/>
          <w:sz w:val="28"/>
          <w:szCs w:val="28"/>
        </w:rPr>
        <w:t>Пример оформления</w:t>
      </w:r>
      <w:r w:rsidR="00011B5F" w:rsidRPr="00011B5F">
        <w:rPr>
          <w:b/>
          <w:i/>
          <w:sz w:val="28"/>
          <w:szCs w:val="28"/>
        </w:rPr>
        <w:t xml:space="preserve"> </w:t>
      </w:r>
      <w:r w:rsidR="006B02B3">
        <w:rPr>
          <w:b/>
          <w:i/>
          <w:sz w:val="28"/>
          <w:szCs w:val="28"/>
        </w:rPr>
        <w:t>статьи</w:t>
      </w:r>
    </w:p>
    <w:p w:rsidR="00B8387D" w:rsidRPr="00011B5F" w:rsidRDefault="00B8387D" w:rsidP="00B1203D">
      <w:pPr>
        <w:pStyle w:val="Default"/>
        <w:rPr>
          <w:b/>
          <w:bCs/>
          <w:color w:val="auto"/>
          <w:sz w:val="28"/>
          <w:szCs w:val="28"/>
        </w:rPr>
      </w:pPr>
    </w:p>
    <w:p w:rsidR="00B1203D" w:rsidRPr="00011B5F" w:rsidRDefault="00B1203D" w:rsidP="00B1203D">
      <w:pPr>
        <w:pStyle w:val="Default"/>
        <w:rPr>
          <w:color w:val="auto"/>
          <w:sz w:val="28"/>
          <w:szCs w:val="28"/>
        </w:rPr>
      </w:pPr>
      <w:r w:rsidRPr="00011B5F">
        <w:rPr>
          <w:b/>
          <w:bCs/>
          <w:color w:val="auto"/>
          <w:sz w:val="28"/>
          <w:szCs w:val="28"/>
        </w:rPr>
        <w:t xml:space="preserve">Е.В. </w:t>
      </w:r>
      <w:proofErr w:type="spellStart"/>
      <w:r w:rsidRPr="00011B5F">
        <w:rPr>
          <w:b/>
          <w:bCs/>
          <w:color w:val="auto"/>
          <w:sz w:val="28"/>
          <w:szCs w:val="28"/>
        </w:rPr>
        <w:t>Вашаломидзе</w:t>
      </w:r>
      <w:proofErr w:type="spellEnd"/>
      <w:r w:rsidRPr="004737C9">
        <w:rPr>
          <w:bCs/>
          <w:color w:val="auto"/>
          <w:sz w:val="28"/>
          <w:szCs w:val="28"/>
        </w:rPr>
        <w:t xml:space="preserve">, </w:t>
      </w:r>
      <w:r w:rsidRPr="004737C9">
        <w:rPr>
          <w:b/>
          <w:color w:val="auto"/>
          <w:sz w:val="28"/>
          <w:szCs w:val="28"/>
        </w:rPr>
        <w:t xml:space="preserve">канд. </w:t>
      </w:r>
      <w:proofErr w:type="spellStart"/>
      <w:r w:rsidRPr="004737C9">
        <w:rPr>
          <w:b/>
          <w:color w:val="auto"/>
          <w:sz w:val="28"/>
          <w:szCs w:val="28"/>
        </w:rPr>
        <w:t>экон</w:t>
      </w:r>
      <w:proofErr w:type="spellEnd"/>
      <w:r w:rsidRPr="004737C9">
        <w:rPr>
          <w:b/>
          <w:color w:val="auto"/>
          <w:sz w:val="28"/>
          <w:szCs w:val="28"/>
        </w:rPr>
        <w:t xml:space="preserve">. </w:t>
      </w:r>
      <w:r w:rsidR="0094040A" w:rsidRPr="004737C9">
        <w:rPr>
          <w:b/>
          <w:color w:val="auto"/>
          <w:sz w:val="28"/>
          <w:szCs w:val="28"/>
        </w:rPr>
        <w:t>н</w:t>
      </w:r>
      <w:r w:rsidRPr="004737C9">
        <w:rPr>
          <w:b/>
          <w:color w:val="auto"/>
          <w:sz w:val="28"/>
          <w:szCs w:val="28"/>
        </w:rPr>
        <w:t>аук</w:t>
      </w:r>
      <w:r w:rsidR="0094040A" w:rsidRPr="004737C9">
        <w:rPr>
          <w:b/>
          <w:color w:val="auto"/>
          <w:sz w:val="28"/>
          <w:szCs w:val="28"/>
        </w:rPr>
        <w:t>.</w:t>
      </w:r>
      <w:r w:rsidRPr="00011B5F">
        <w:rPr>
          <w:color w:val="auto"/>
          <w:sz w:val="28"/>
          <w:szCs w:val="28"/>
        </w:rPr>
        <w:t xml:space="preserve"> </w:t>
      </w:r>
    </w:p>
    <w:p w:rsidR="00B1203D" w:rsidRPr="00011B5F" w:rsidRDefault="00B1203D" w:rsidP="00B1203D">
      <w:pPr>
        <w:pStyle w:val="Default"/>
        <w:rPr>
          <w:color w:val="auto"/>
          <w:sz w:val="28"/>
          <w:szCs w:val="28"/>
        </w:rPr>
      </w:pPr>
      <w:r w:rsidRPr="00011B5F">
        <w:rPr>
          <w:i/>
          <w:iCs/>
          <w:color w:val="auto"/>
          <w:sz w:val="28"/>
          <w:szCs w:val="28"/>
        </w:rPr>
        <w:t xml:space="preserve">г. Москва, ФБГУ «ВНИИ труда» Минтруда России, </w:t>
      </w:r>
    </w:p>
    <w:p w:rsidR="00B1203D" w:rsidRPr="00011B5F" w:rsidRDefault="00B1203D" w:rsidP="00B1203D">
      <w:pPr>
        <w:pStyle w:val="Default"/>
        <w:rPr>
          <w:color w:val="auto"/>
          <w:sz w:val="28"/>
          <w:szCs w:val="28"/>
        </w:rPr>
      </w:pPr>
      <w:r w:rsidRPr="00011B5F">
        <w:rPr>
          <w:b/>
          <w:bCs/>
          <w:color w:val="auto"/>
          <w:sz w:val="28"/>
          <w:szCs w:val="28"/>
        </w:rPr>
        <w:t xml:space="preserve">С.А. Шапиро, </w:t>
      </w:r>
      <w:r w:rsidRPr="004737C9">
        <w:rPr>
          <w:b/>
          <w:color w:val="auto"/>
          <w:sz w:val="28"/>
          <w:szCs w:val="28"/>
        </w:rPr>
        <w:t xml:space="preserve">канд. </w:t>
      </w:r>
      <w:proofErr w:type="spellStart"/>
      <w:r w:rsidRPr="004737C9">
        <w:rPr>
          <w:b/>
          <w:color w:val="auto"/>
          <w:sz w:val="28"/>
          <w:szCs w:val="28"/>
        </w:rPr>
        <w:t>экон</w:t>
      </w:r>
      <w:proofErr w:type="spellEnd"/>
      <w:r w:rsidRPr="004737C9">
        <w:rPr>
          <w:b/>
          <w:color w:val="auto"/>
          <w:sz w:val="28"/>
          <w:szCs w:val="28"/>
        </w:rPr>
        <w:t>. наук, доцент</w:t>
      </w:r>
      <w:r w:rsidR="0094040A" w:rsidRPr="004737C9">
        <w:rPr>
          <w:b/>
          <w:color w:val="auto"/>
          <w:sz w:val="28"/>
          <w:szCs w:val="28"/>
        </w:rPr>
        <w:t>.</w:t>
      </w:r>
      <w:r w:rsidRPr="00011B5F">
        <w:rPr>
          <w:color w:val="auto"/>
          <w:sz w:val="28"/>
          <w:szCs w:val="28"/>
        </w:rPr>
        <w:t xml:space="preserve"> </w:t>
      </w:r>
    </w:p>
    <w:p w:rsidR="00B1203D" w:rsidRPr="00011B5F" w:rsidRDefault="00B1203D" w:rsidP="00B1203D">
      <w:pPr>
        <w:pStyle w:val="Default"/>
        <w:rPr>
          <w:color w:val="auto"/>
          <w:sz w:val="28"/>
          <w:szCs w:val="28"/>
        </w:rPr>
      </w:pPr>
      <w:r w:rsidRPr="00011B5F">
        <w:rPr>
          <w:i/>
          <w:iCs/>
          <w:color w:val="auto"/>
          <w:sz w:val="28"/>
          <w:szCs w:val="28"/>
        </w:rPr>
        <w:t>г. Москва, ОУП ВО «</w:t>
      </w:r>
      <w:proofErr w:type="spellStart"/>
      <w:r w:rsidRPr="00011B5F">
        <w:rPr>
          <w:i/>
          <w:iCs/>
          <w:color w:val="auto"/>
          <w:sz w:val="28"/>
          <w:szCs w:val="28"/>
        </w:rPr>
        <w:t>А</w:t>
      </w:r>
      <w:r w:rsidR="0040202C">
        <w:rPr>
          <w:i/>
          <w:iCs/>
          <w:color w:val="auto"/>
          <w:sz w:val="28"/>
          <w:szCs w:val="28"/>
        </w:rPr>
        <w:t>ТиСО</w:t>
      </w:r>
      <w:proofErr w:type="spellEnd"/>
      <w:r w:rsidRPr="00011B5F">
        <w:rPr>
          <w:i/>
          <w:iCs/>
          <w:color w:val="auto"/>
          <w:sz w:val="28"/>
          <w:szCs w:val="28"/>
        </w:rPr>
        <w:t xml:space="preserve">» </w:t>
      </w:r>
    </w:p>
    <w:p w:rsidR="00011B5F" w:rsidRPr="00011B5F" w:rsidRDefault="00011B5F" w:rsidP="00B1203D">
      <w:pPr>
        <w:rPr>
          <w:b/>
          <w:bCs/>
          <w:sz w:val="28"/>
          <w:szCs w:val="28"/>
        </w:rPr>
      </w:pPr>
    </w:p>
    <w:p w:rsidR="00B1203D" w:rsidRPr="00011B5F" w:rsidRDefault="00B1203D" w:rsidP="00B1203D">
      <w:pPr>
        <w:rPr>
          <w:b/>
          <w:bCs/>
          <w:sz w:val="28"/>
          <w:szCs w:val="28"/>
        </w:rPr>
      </w:pPr>
      <w:r w:rsidRPr="00011B5F">
        <w:rPr>
          <w:b/>
          <w:bCs/>
          <w:sz w:val="28"/>
          <w:szCs w:val="28"/>
        </w:rPr>
        <w:t>О НЕОБХОДИМОСТИ СОВЕРШЕНСТВОВАНИЯ СОДЕРЖАНИЯ НАПРАВЛЕНИЯ «ЭКОНОМИКА ТРУДА» В ПАСПОРТЕ НАУЧНЫХ СПЕЦИАЛЬНОСТЕЙ ВАК ПРИ МИНОБРНАУКИ Р</w:t>
      </w:r>
      <w:r w:rsidR="001F1F57">
        <w:rPr>
          <w:b/>
          <w:bCs/>
          <w:sz w:val="28"/>
          <w:szCs w:val="28"/>
        </w:rPr>
        <w:t>ОССИИ</w:t>
      </w:r>
    </w:p>
    <w:p w:rsidR="00B1203D" w:rsidRDefault="00B1203D" w:rsidP="00B1203D">
      <w:pPr>
        <w:rPr>
          <w:b/>
          <w:bCs/>
          <w:sz w:val="28"/>
          <w:szCs w:val="28"/>
        </w:rPr>
      </w:pPr>
    </w:p>
    <w:p w:rsidR="0094040A" w:rsidRPr="0094040A" w:rsidRDefault="0094040A" w:rsidP="00B1203D">
      <w:pPr>
        <w:rPr>
          <w:b/>
          <w:bCs/>
          <w:sz w:val="28"/>
          <w:szCs w:val="28"/>
        </w:rPr>
      </w:pPr>
      <w:r w:rsidRPr="0094040A">
        <w:rPr>
          <w:b/>
          <w:bCs/>
          <w:sz w:val="28"/>
          <w:szCs w:val="28"/>
        </w:rPr>
        <w:t>[</w:t>
      </w:r>
      <w:r>
        <w:rPr>
          <w:b/>
          <w:bCs/>
          <w:sz w:val="28"/>
          <w:szCs w:val="28"/>
        </w:rPr>
        <w:t>Текст</w:t>
      </w:r>
      <w:r w:rsidRPr="0094040A">
        <w:rPr>
          <w:b/>
          <w:bCs/>
          <w:sz w:val="28"/>
          <w:szCs w:val="28"/>
        </w:rPr>
        <w:t>]</w:t>
      </w:r>
    </w:p>
    <w:p w:rsidR="00B1203D" w:rsidRPr="00011B5F" w:rsidRDefault="00B1203D" w:rsidP="00B1203D">
      <w:pPr>
        <w:rPr>
          <w:sz w:val="28"/>
          <w:szCs w:val="28"/>
        </w:rPr>
      </w:pPr>
      <w:r w:rsidRPr="00011B5F">
        <w:rPr>
          <w:sz w:val="28"/>
          <w:szCs w:val="28"/>
        </w:rPr>
        <w:t xml:space="preserve">Экономика труда </w:t>
      </w:r>
      <w:r w:rsidR="0094040A" w:rsidRPr="0094040A">
        <w:rPr>
          <w:sz w:val="28"/>
          <w:szCs w:val="28"/>
        </w:rPr>
        <w:t>-</w:t>
      </w:r>
      <w:r w:rsidRPr="00011B5F">
        <w:rPr>
          <w:sz w:val="28"/>
          <w:szCs w:val="28"/>
        </w:rPr>
        <w:t xml:space="preserve"> часть экономической науки, изучающая экономические закономерности и экономическую эффективность процессов труда. По своей природе она относится к функциональным экономическим дисциплинам, которые исследуют определенный круг проблем (функцию), имеющий место в любом виде деятельности и в каждой отрасли экономики</w:t>
      </w:r>
      <w:r w:rsidR="00B8387D" w:rsidRPr="00011B5F">
        <w:rPr>
          <w:rStyle w:val="a7"/>
          <w:sz w:val="28"/>
          <w:szCs w:val="28"/>
        </w:rPr>
        <w:footnoteReference w:id="1"/>
      </w:r>
      <w:r w:rsidRPr="00011B5F">
        <w:rPr>
          <w:sz w:val="28"/>
          <w:szCs w:val="28"/>
        </w:rPr>
        <w:t>.</w:t>
      </w:r>
    </w:p>
    <w:p w:rsidR="00B8387D" w:rsidRPr="00011B5F" w:rsidRDefault="00B8387D" w:rsidP="00B1203D">
      <w:pPr>
        <w:rPr>
          <w:sz w:val="28"/>
          <w:szCs w:val="28"/>
        </w:rPr>
      </w:pPr>
    </w:p>
    <w:p w:rsidR="00B8387D" w:rsidRPr="00011B5F" w:rsidRDefault="00B8387D" w:rsidP="00B8387D">
      <w:pPr>
        <w:pStyle w:val="Default"/>
        <w:rPr>
          <w:color w:val="auto"/>
          <w:sz w:val="28"/>
          <w:szCs w:val="28"/>
        </w:rPr>
      </w:pPr>
      <w:r w:rsidRPr="00011B5F">
        <w:rPr>
          <w:b/>
          <w:bCs/>
          <w:color w:val="auto"/>
          <w:sz w:val="28"/>
          <w:szCs w:val="28"/>
        </w:rPr>
        <w:t xml:space="preserve">Список использованной литературы </w:t>
      </w:r>
    </w:p>
    <w:p w:rsidR="00B8387D" w:rsidRPr="00011B5F" w:rsidRDefault="00B8387D" w:rsidP="00B8387D">
      <w:pPr>
        <w:pStyle w:val="Default"/>
        <w:rPr>
          <w:color w:val="auto"/>
          <w:sz w:val="28"/>
          <w:szCs w:val="28"/>
        </w:rPr>
      </w:pPr>
      <w:r w:rsidRPr="00011B5F">
        <w:rPr>
          <w:color w:val="auto"/>
          <w:sz w:val="28"/>
          <w:szCs w:val="28"/>
        </w:rPr>
        <w:t xml:space="preserve">1. Развитие теории и практики экономики труда: коллективная монография / </w:t>
      </w:r>
      <w:r w:rsidR="00E66A99">
        <w:rPr>
          <w:color w:val="auto"/>
          <w:sz w:val="28"/>
          <w:szCs w:val="28"/>
        </w:rPr>
        <w:t>Галаева Е.В. и др. /</w:t>
      </w:r>
      <w:r w:rsidRPr="00011B5F">
        <w:rPr>
          <w:color w:val="auto"/>
          <w:sz w:val="28"/>
          <w:szCs w:val="28"/>
        </w:rPr>
        <w:t xml:space="preserve">под ред. проф. А.И. </w:t>
      </w:r>
      <w:proofErr w:type="spellStart"/>
      <w:r w:rsidRPr="00011B5F">
        <w:rPr>
          <w:color w:val="auto"/>
          <w:sz w:val="28"/>
          <w:szCs w:val="28"/>
        </w:rPr>
        <w:t>Рофе</w:t>
      </w:r>
      <w:proofErr w:type="spellEnd"/>
      <w:r w:rsidRPr="00011B5F">
        <w:rPr>
          <w:color w:val="auto"/>
          <w:sz w:val="28"/>
          <w:szCs w:val="28"/>
        </w:rPr>
        <w:t xml:space="preserve">, доц. С.А. Шапиро. – М.; Берлин: </w:t>
      </w:r>
      <w:proofErr w:type="spellStart"/>
      <w:r w:rsidRPr="00011B5F">
        <w:rPr>
          <w:color w:val="auto"/>
          <w:sz w:val="28"/>
          <w:szCs w:val="28"/>
        </w:rPr>
        <w:t>Директ-Медиа</w:t>
      </w:r>
      <w:proofErr w:type="spellEnd"/>
      <w:r w:rsidRPr="00011B5F">
        <w:rPr>
          <w:color w:val="auto"/>
          <w:sz w:val="28"/>
          <w:szCs w:val="28"/>
        </w:rPr>
        <w:t xml:space="preserve">, 2017. – 482 с. </w:t>
      </w:r>
    </w:p>
    <w:p w:rsidR="00B8387D" w:rsidRPr="00011B5F" w:rsidRDefault="00B8387D" w:rsidP="00B8387D">
      <w:pPr>
        <w:pStyle w:val="Default"/>
        <w:rPr>
          <w:color w:val="auto"/>
          <w:sz w:val="28"/>
          <w:szCs w:val="28"/>
        </w:rPr>
      </w:pPr>
      <w:r w:rsidRPr="00011B5F">
        <w:rPr>
          <w:color w:val="auto"/>
          <w:sz w:val="28"/>
          <w:szCs w:val="28"/>
        </w:rPr>
        <w:t xml:space="preserve">2. Паспорт специальностей ВАК при </w:t>
      </w:r>
      <w:proofErr w:type="spellStart"/>
      <w:r w:rsidRPr="00011B5F">
        <w:rPr>
          <w:color w:val="auto"/>
          <w:sz w:val="28"/>
          <w:szCs w:val="28"/>
        </w:rPr>
        <w:t>Минобрнауки</w:t>
      </w:r>
      <w:proofErr w:type="spellEnd"/>
      <w:r w:rsidRPr="00011B5F">
        <w:rPr>
          <w:color w:val="auto"/>
          <w:sz w:val="28"/>
          <w:szCs w:val="28"/>
        </w:rPr>
        <w:t xml:space="preserve"> РФ. URL: http://arhvak.minobrnauki.gov.ru/316 (дата обращения: 10.04.2019). </w:t>
      </w:r>
    </w:p>
    <w:p w:rsidR="00B8387D" w:rsidRPr="00011B5F" w:rsidRDefault="00B8387D" w:rsidP="00B8387D">
      <w:r w:rsidRPr="00011B5F">
        <w:rPr>
          <w:sz w:val="28"/>
          <w:szCs w:val="28"/>
        </w:rPr>
        <w:t xml:space="preserve">3. Приказ </w:t>
      </w:r>
      <w:proofErr w:type="spellStart"/>
      <w:r w:rsidRPr="00011B5F">
        <w:rPr>
          <w:sz w:val="28"/>
          <w:szCs w:val="28"/>
        </w:rPr>
        <w:t>Минобрнауки</w:t>
      </w:r>
      <w:proofErr w:type="spellEnd"/>
      <w:r w:rsidRPr="00011B5F">
        <w:rPr>
          <w:sz w:val="28"/>
          <w:szCs w:val="28"/>
        </w:rPr>
        <w:t xml:space="preserve"> РФ № 5 от 10.01.2012 г. URL: https://normativ.kontur.ru/document?moduleId=1&amp;documentId=194003 (дата обращения: 10.03.2019).</w:t>
      </w:r>
    </w:p>
    <w:sectPr w:rsidR="00B8387D" w:rsidRPr="00011B5F" w:rsidSect="00A03F76">
      <w:pgSz w:w="11906" w:h="16838"/>
      <w:pgMar w:top="851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B8" w:rsidRDefault="001472B8" w:rsidP="00B8387D">
      <w:r>
        <w:separator/>
      </w:r>
    </w:p>
  </w:endnote>
  <w:endnote w:type="continuationSeparator" w:id="0">
    <w:p w:rsidR="001472B8" w:rsidRDefault="001472B8" w:rsidP="00B83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B8" w:rsidRDefault="001472B8" w:rsidP="00B8387D">
      <w:r>
        <w:separator/>
      </w:r>
    </w:p>
  </w:footnote>
  <w:footnote w:type="continuationSeparator" w:id="0">
    <w:p w:rsidR="001472B8" w:rsidRDefault="001472B8" w:rsidP="00B8387D">
      <w:r>
        <w:continuationSeparator/>
      </w:r>
    </w:p>
  </w:footnote>
  <w:footnote w:id="1">
    <w:p w:rsidR="00B8387D" w:rsidRDefault="00B8387D">
      <w:pPr>
        <w:pStyle w:val="a5"/>
      </w:pPr>
      <w:r>
        <w:rPr>
          <w:rStyle w:val="a7"/>
        </w:rPr>
        <w:footnoteRef/>
      </w:r>
      <w:r>
        <w:t xml:space="preserve"> Развитие теории и практики экономики труда: коллективная монография / под ред. проф. А.И. </w:t>
      </w:r>
      <w:proofErr w:type="spellStart"/>
      <w:r>
        <w:t>Рофе</w:t>
      </w:r>
      <w:proofErr w:type="spellEnd"/>
      <w:r>
        <w:t xml:space="preserve">, доц. С.А. Шапиро. – М.; Берлин: </w:t>
      </w:r>
      <w:proofErr w:type="spellStart"/>
      <w:r>
        <w:t>Директ-Медиа</w:t>
      </w:r>
      <w:proofErr w:type="spellEnd"/>
      <w:r>
        <w:t xml:space="preserve">, 2017. – С. 13.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67E5"/>
    <w:multiLevelType w:val="hybridMultilevel"/>
    <w:tmpl w:val="9372EB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24A"/>
    <w:rsid w:val="00011B5F"/>
    <w:rsid w:val="0003467D"/>
    <w:rsid w:val="00047998"/>
    <w:rsid w:val="000A7277"/>
    <w:rsid w:val="000C4AEB"/>
    <w:rsid w:val="001472B8"/>
    <w:rsid w:val="001A3A09"/>
    <w:rsid w:val="001D553F"/>
    <w:rsid w:val="001F1F57"/>
    <w:rsid w:val="002217C2"/>
    <w:rsid w:val="0028655A"/>
    <w:rsid w:val="00290CD0"/>
    <w:rsid w:val="00312737"/>
    <w:rsid w:val="003D68EE"/>
    <w:rsid w:val="0040202C"/>
    <w:rsid w:val="004140BA"/>
    <w:rsid w:val="00432664"/>
    <w:rsid w:val="004737C9"/>
    <w:rsid w:val="00482823"/>
    <w:rsid w:val="004C1AF3"/>
    <w:rsid w:val="004E3370"/>
    <w:rsid w:val="00536EC6"/>
    <w:rsid w:val="005413C7"/>
    <w:rsid w:val="005904CA"/>
    <w:rsid w:val="005A39E7"/>
    <w:rsid w:val="005D429B"/>
    <w:rsid w:val="005E0CD4"/>
    <w:rsid w:val="00684903"/>
    <w:rsid w:val="006B02B3"/>
    <w:rsid w:val="006C294E"/>
    <w:rsid w:val="006D7620"/>
    <w:rsid w:val="00754216"/>
    <w:rsid w:val="007C1AF1"/>
    <w:rsid w:val="007F56B4"/>
    <w:rsid w:val="008014F3"/>
    <w:rsid w:val="008A5B18"/>
    <w:rsid w:val="008B180A"/>
    <w:rsid w:val="008C449F"/>
    <w:rsid w:val="00915DA7"/>
    <w:rsid w:val="00936DB6"/>
    <w:rsid w:val="0094040A"/>
    <w:rsid w:val="009673D0"/>
    <w:rsid w:val="00A9124A"/>
    <w:rsid w:val="00AC735B"/>
    <w:rsid w:val="00B1203D"/>
    <w:rsid w:val="00B8387D"/>
    <w:rsid w:val="00B971DC"/>
    <w:rsid w:val="00BC7B97"/>
    <w:rsid w:val="00C40CE4"/>
    <w:rsid w:val="00C76AC7"/>
    <w:rsid w:val="00CA0806"/>
    <w:rsid w:val="00D018E4"/>
    <w:rsid w:val="00D85CFE"/>
    <w:rsid w:val="00E37E44"/>
    <w:rsid w:val="00E66A99"/>
    <w:rsid w:val="00EA2521"/>
    <w:rsid w:val="00ED5F95"/>
    <w:rsid w:val="00F5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9124A"/>
    <w:pPr>
      <w:jc w:val="center"/>
    </w:pPr>
    <w:rPr>
      <w:rFonts w:ascii="Arial Narrow" w:hAnsi="Arial Narrow" w:cs="Arial"/>
      <w:sz w:val="28"/>
    </w:rPr>
  </w:style>
  <w:style w:type="character" w:customStyle="1" w:styleId="20">
    <w:name w:val="Основной текст 2 Знак"/>
    <w:basedOn w:val="a0"/>
    <w:link w:val="2"/>
    <w:rsid w:val="00A9124A"/>
    <w:rPr>
      <w:rFonts w:ascii="Arial Narrow" w:eastAsia="Times New Roman" w:hAnsi="Arial Narrow" w:cs="Arial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C40CE4"/>
    <w:rPr>
      <w:color w:val="0000FF" w:themeColor="hyperlink"/>
      <w:u w:val="single"/>
    </w:rPr>
  </w:style>
  <w:style w:type="paragraph" w:customStyle="1" w:styleId="Default">
    <w:name w:val="Default"/>
    <w:rsid w:val="00B12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B8387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838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B8387D"/>
    <w:rPr>
      <w:vertAlign w:val="superscript"/>
    </w:rPr>
  </w:style>
  <w:style w:type="paragraph" w:styleId="a8">
    <w:name w:val="Normal (Web)"/>
    <w:basedOn w:val="a"/>
    <w:uiPriority w:val="99"/>
    <w:unhideWhenUsed/>
    <w:rsid w:val="001F1F57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.etup194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fedra.etup194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D36E3-7830-4D57-9230-989C7CBE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Андрей</cp:lastModifiedBy>
  <cp:revision>5</cp:revision>
  <dcterms:created xsi:type="dcterms:W3CDTF">2023-04-04T14:20:00Z</dcterms:created>
  <dcterms:modified xsi:type="dcterms:W3CDTF">2023-06-09T09:34:00Z</dcterms:modified>
</cp:coreProperties>
</file>